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D9F16" w14:textId="77777777" w:rsidR="00937EE8" w:rsidRDefault="00937EE8" w:rsidP="00700303">
      <w:pPr>
        <w:spacing w:line="480" w:lineRule="auto"/>
        <w:rPr>
          <w:rFonts w:ascii="Times New Roman" w:hAnsi="Times New Roman" w:cs="Times New Roman"/>
        </w:rPr>
      </w:pPr>
    </w:p>
    <w:p w14:paraId="1B40FECA" w14:textId="77777777" w:rsidR="00937EE8" w:rsidRDefault="00937EE8" w:rsidP="00700303">
      <w:pPr>
        <w:spacing w:line="480" w:lineRule="auto"/>
        <w:rPr>
          <w:rFonts w:ascii="Times New Roman" w:hAnsi="Times New Roman" w:cs="Times New Roman"/>
        </w:rPr>
      </w:pPr>
    </w:p>
    <w:p w14:paraId="4040D769" w14:textId="77777777" w:rsidR="00937EE8" w:rsidRDefault="00937EE8" w:rsidP="00700303">
      <w:pPr>
        <w:spacing w:line="480" w:lineRule="auto"/>
        <w:rPr>
          <w:rFonts w:ascii="Times New Roman" w:hAnsi="Times New Roman" w:cs="Times New Roman"/>
        </w:rPr>
      </w:pPr>
    </w:p>
    <w:p w14:paraId="6CC3EBD0" w14:textId="77777777" w:rsidR="00937EE8" w:rsidRDefault="00937EE8" w:rsidP="00937EE8">
      <w:pPr>
        <w:spacing w:line="480" w:lineRule="auto"/>
        <w:jc w:val="center"/>
        <w:rPr>
          <w:rFonts w:ascii="Times New Roman" w:hAnsi="Times New Roman" w:cs="Times New Roman"/>
        </w:rPr>
      </w:pPr>
    </w:p>
    <w:p w14:paraId="5A45C062" w14:textId="1294AD2A" w:rsidR="00937EE8" w:rsidRPr="00937EE8" w:rsidRDefault="00937EE8" w:rsidP="00937EE8">
      <w:pPr>
        <w:spacing w:line="480" w:lineRule="auto"/>
        <w:jc w:val="center"/>
        <w:rPr>
          <w:rFonts w:ascii="Times New Roman" w:hAnsi="Times New Roman" w:cs="Times New Roman"/>
          <w:b/>
          <w:bCs/>
        </w:rPr>
      </w:pPr>
      <w:r w:rsidRPr="00937EE8">
        <w:rPr>
          <w:rFonts w:ascii="Times New Roman" w:hAnsi="Times New Roman" w:cs="Times New Roman"/>
          <w:b/>
          <w:bCs/>
        </w:rPr>
        <w:t>Navigating Ethical Complexities: Boundary Issues, Dual Relationships, and Professional Collaboration in Mental Health Counseling</w:t>
      </w:r>
    </w:p>
    <w:p w14:paraId="58C228BF" w14:textId="2BA21B87" w:rsidR="00937EE8" w:rsidRDefault="00937EE8" w:rsidP="00937EE8">
      <w:pPr>
        <w:spacing w:line="480" w:lineRule="auto"/>
        <w:jc w:val="center"/>
        <w:rPr>
          <w:rFonts w:ascii="Times New Roman" w:hAnsi="Times New Roman" w:cs="Times New Roman"/>
        </w:rPr>
      </w:pPr>
    </w:p>
    <w:p w14:paraId="0506D25A" w14:textId="62F14D44" w:rsidR="00937EE8" w:rsidRDefault="00937EE8" w:rsidP="00937EE8">
      <w:pPr>
        <w:spacing w:line="480" w:lineRule="auto"/>
        <w:jc w:val="center"/>
        <w:rPr>
          <w:rFonts w:ascii="Times New Roman" w:hAnsi="Times New Roman" w:cs="Times New Roman"/>
        </w:rPr>
      </w:pPr>
      <w:r>
        <w:rPr>
          <w:rFonts w:ascii="Times New Roman" w:hAnsi="Times New Roman" w:cs="Times New Roman"/>
        </w:rPr>
        <w:t>Kaylee Andersen</w:t>
      </w:r>
    </w:p>
    <w:p w14:paraId="5E2E227D" w14:textId="6A743192" w:rsidR="00937EE8" w:rsidRDefault="00937EE8" w:rsidP="00937EE8">
      <w:pPr>
        <w:spacing w:line="480" w:lineRule="auto"/>
        <w:jc w:val="center"/>
        <w:rPr>
          <w:rFonts w:ascii="Times New Roman" w:hAnsi="Times New Roman" w:cs="Times New Roman"/>
        </w:rPr>
      </w:pPr>
      <w:r>
        <w:rPr>
          <w:rFonts w:ascii="Times New Roman" w:hAnsi="Times New Roman" w:cs="Times New Roman"/>
        </w:rPr>
        <w:t>Department of Clinical Mental Health Counseling, Grand Canyon University</w:t>
      </w:r>
    </w:p>
    <w:p w14:paraId="069EA93A" w14:textId="0BED64A7" w:rsidR="00937EE8" w:rsidRDefault="00937EE8" w:rsidP="00937EE8">
      <w:pPr>
        <w:spacing w:line="480" w:lineRule="auto"/>
        <w:jc w:val="center"/>
        <w:rPr>
          <w:rFonts w:ascii="Times New Roman" w:hAnsi="Times New Roman" w:cs="Times New Roman"/>
        </w:rPr>
      </w:pPr>
      <w:r>
        <w:rPr>
          <w:rFonts w:ascii="Times New Roman" w:hAnsi="Times New Roman" w:cs="Times New Roman"/>
        </w:rPr>
        <w:t>CNL 505: Professional Counseling, Ethical, and Legal Considerations</w:t>
      </w:r>
    </w:p>
    <w:p w14:paraId="2D3B06BA" w14:textId="64391B49" w:rsidR="00937EE8" w:rsidRDefault="00937EE8" w:rsidP="00937EE8">
      <w:pPr>
        <w:spacing w:line="480" w:lineRule="auto"/>
        <w:jc w:val="center"/>
        <w:rPr>
          <w:rFonts w:ascii="Times New Roman" w:hAnsi="Times New Roman" w:cs="Times New Roman"/>
        </w:rPr>
      </w:pPr>
      <w:r>
        <w:rPr>
          <w:rFonts w:ascii="Times New Roman" w:hAnsi="Times New Roman" w:cs="Times New Roman"/>
        </w:rPr>
        <w:t>Dr. Barnes</w:t>
      </w:r>
    </w:p>
    <w:p w14:paraId="7DD8BCCC" w14:textId="03040932" w:rsidR="00937EE8" w:rsidRDefault="00937EE8" w:rsidP="00937EE8">
      <w:pPr>
        <w:spacing w:line="480" w:lineRule="auto"/>
        <w:jc w:val="center"/>
        <w:rPr>
          <w:rFonts w:ascii="Times New Roman" w:hAnsi="Times New Roman" w:cs="Times New Roman"/>
        </w:rPr>
      </w:pPr>
      <w:r>
        <w:rPr>
          <w:rFonts w:ascii="Times New Roman" w:hAnsi="Times New Roman" w:cs="Times New Roman"/>
        </w:rPr>
        <w:t>April 10, 2024</w:t>
      </w:r>
    </w:p>
    <w:p w14:paraId="4CE16EFF" w14:textId="7F6C1071" w:rsidR="00937EE8" w:rsidRDefault="00937EE8" w:rsidP="00700303">
      <w:pPr>
        <w:spacing w:line="480" w:lineRule="auto"/>
        <w:rPr>
          <w:rFonts w:ascii="Times New Roman" w:hAnsi="Times New Roman" w:cs="Times New Roman"/>
        </w:rPr>
      </w:pPr>
    </w:p>
    <w:p w14:paraId="6FBFADCB" w14:textId="277B3092" w:rsidR="00937EE8" w:rsidRDefault="00937EE8" w:rsidP="00700303">
      <w:pPr>
        <w:spacing w:line="480" w:lineRule="auto"/>
        <w:rPr>
          <w:rFonts w:ascii="Times New Roman" w:hAnsi="Times New Roman" w:cs="Times New Roman"/>
        </w:rPr>
      </w:pPr>
    </w:p>
    <w:p w14:paraId="3C031334" w14:textId="77777777" w:rsidR="00937EE8" w:rsidRDefault="00937EE8" w:rsidP="00700303">
      <w:pPr>
        <w:spacing w:line="480" w:lineRule="auto"/>
        <w:rPr>
          <w:rFonts w:ascii="Times New Roman" w:hAnsi="Times New Roman" w:cs="Times New Roman"/>
        </w:rPr>
      </w:pPr>
    </w:p>
    <w:p w14:paraId="64D99654" w14:textId="77777777" w:rsidR="00937EE8" w:rsidRDefault="00937EE8" w:rsidP="00700303">
      <w:pPr>
        <w:spacing w:line="480" w:lineRule="auto"/>
        <w:rPr>
          <w:rFonts w:ascii="Times New Roman" w:hAnsi="Times New Roman" w:cs="Times New Roman"/>
        </w:rPr>
      </w:pPr>
    </w:p>
    <w:p w14:paraId="7A725DDA" w14:textId="77777777" w:rsidR="00937EE8" w:rsidRDefault="00937EE8" w:rsidP="00700303">
      <w:pPr>
        <w:spacing w:line="480" w:lineRule="auto"/>
        <w:rPr>
          <w:rFonts w:ascii="Times New Roman" w:hAnsi="Times New Roman" w:cs="Times New Roman"/>
        </w:rPr>
      </w:pPr>
    </w:p>
    <w:p w14:paraId="35E2B1BD" w14:textId="77777777" w:rsidR="00937EE8" w:rsidRDefault="00937EE8" w:rsidP="00700303">
      <w:pPr>
        <w:spacing w:line="480" w:lineRule="auto"/>
        <w:rPr>
          <w:rFonts w:ascii="Times New Roman" w:hAnsi="Times New Roman" w:cs="Times New Roman"/>
        </w:rPr>
      </w:pPr>
    </w:p>
    <w:p w14:paraId="4F0223C9" w14:textId="77777777" w:rsidR="00937EE8" w:rsidRDefault="00937EE8" w:rsidP="00700303">
      <w:pPr>
        <w:spacing w:line="480" w:lineRule="auto"/>
        <w:rPr>
          <w:rFonts w:ascii="Times New Roman" w:hAnsi="Times New Roman" w:cs="Times New Roman"/>
        </w:rPr>
      </w:pPr>
    </w:p>
    <w:p w14:paraId="14D93431" w14:textId="77777777" w:rsidR="00937EE8" w:rsidRDefault="00937EE8" w:rsidP="00700303">
      <w:pPr>
        <w:spacing w:line="480" w:lineRule="auto"/>
        <w:rPr>
          <w:rFonts w:ascii="Times New Roman" w:hAnsi="Times New Roman" w:cs="Times New Roman"/>
        </w:rPr>
      </w:pPr>
    </w:p>
    <w:p w14:paraId="70F7E813" w14:textId="77777777" w:rsidR="00937EE8" w:rsidRDefault="00937EE8" w:rsidP="00700303">
      <w:pPr>
        <w:spacing w:line="480" w:lineRule="auto"/>
        <w:rPr>
          <w:rFonts w:ascii="Times New Roman" w:hAnsi="Times New Roman" w:cs="Times New Roman"/>
        </w:rPr>
      </w:pPr>
    </w:p>
    <w:p w14:paraId="190D308B" w14:textId="77777777" w:rsidR="00937EE8" w:rsidRDefault="00937EE8" w:rsidP="00700303">
      <w:pPr>
        <w:spacing w:line="480" w:lineRule="auto"/>
        <w:rPr>
          <w:rFonts w:ascii="Times New Roman" w:hAnsi="Times New Roman" w:cs="Times New Roman"/>
        </w:rPr>
      </w:pPr>
    </w:p>
    <w:p w14:paraId="2AB3006C" w14:textId="77777777" w:rsidR="00937EE8" w:rsidRDefault="00937EE8" w:rsidP="00700303">
      <w:pPr>
        <w:spacing w:line="480" w:lineRule="auto"/>
        <w:rPr>
          <w:rFonts w:ascii="Times New Roman" w:hAnsi="Times New Roman" w:cs="Times New Roman"/>
        </w:rPr>
      </w:pPr>
    </w:p>
    <w:p w14:paraId="217767D5" w14:textId="77777777" w:rsidR="00937EE8" w:rsidRPr="00937EE8" w:rsidRDefault="00937EE8" w:rsidP="00937EE8">
      <w:pPr>
        <w:spacing w:line="480" w:lineRule="auto"/>
        <w:jc w:val="center"/>
        <w:rPr>
          <w:rFonts w:ascii="Times New Roman" w:hAnsi="Times New Roman" w:cs="Times New Roman"/>
          <w:b/>
          <w:bCs/>
        </w:rPr>
      </w:pPr>
      <w:r w:rsidRPr="00937EE8">
        <w:rPr>
          <w:rFonts w:ascii="Times New Roman" w:hAnsi="Times New Roman" w:cs="Times New Roman"/>
          <w:b/>
          <w:bCs/>
        </w:rPr>
        <w:lastRenderedPageBreak/>
        <w:t>Navigating Ethical Complexities: Boundary Issues, Dual Relationships, and Professional Collaboration in Mental Health Counseling</w:t>
      </w:r>
    </w:p>
    <w:p w14:paraId="272C163F" w14:textId="39FF2BF3" w:rsidR="004337CA" w:rsidRPr="00700303" w:rsidRDefault="004337CA" w:rsidP="00700303">
      <w:pPr>
        <w:spacing w:line="480" w:lineRule="auto"/>
        <w:rPr>
          <w:rFonts w:ascii="Times New Roman" w:hAnsi="Times New Roman" w:cs="Times New Roman"/>
        </w:rPr>
      </w:pPr>
      <w:r w:rsidRPr="00700303">
        <w:rPr>
          <w:rFonts w:ascii="Times New Roman" w:hAnsi="Times New Roman" w:cs="Times New Roman"/>
        </w:rPr>
        <w:tab/>
        <w:t>In counseling ethics, navigating boundary issues and dual relationships is crucial for maintaining the integrity of therapeutic practice (Barnett, 2017). These ethical issues require careful consideration, as boundary-crossing and dual relationships can potentially impact the well-being of clients and the counselor</w:t>
      </w:r>
      <w:r w:rsidR="00A07DA8">
        <w:rPr>
          <w:rFonts w:ascii="Times New Roman" w:hAnsi="Times New Roman" w:cs="Times New Roman"/>
        </w:rPr>
        <w:t>’</w:t>
      </w:r>
      <w:r w:rsidRPr="00700303">
        <w:rPr>
          <w:rFonts w:ascii="Times New Roman" w:hAnsi="Times New Roman" w:cs="Times New Roman"/>
        </w:rPr>
        <w:t xml:space="preserve">s professional competence. From issues of client physical attraction to evaluating the implications of non-therapeutic relationships, counselors refer to the American Counseling Association [ACA] </w:t>
      </w:r>
      <w:r w:rsidRPr="00700303">
        <w:rPr>
          <w:rFonts w:ascii="Times New Roman" w:hAnsi="Times New Roman" w:cs="Times New Roman"/>
          <w:i/>
          <w:iCs/>
        </w:rPr>
        <w:t>Code of Ethics</w:t>
      </w:r>
      <w:r w:rsidRPr="00700303">
        <w:rPr>
          <w:rFonts w:ascii="Times New Roman" w:hAnsi="Times New Roman" w:cs="Times New Roman"/>
        </w:rPr>
        <w:t xml:space="preserve"> (2014) for guidance in navigating ethical dilemmas. As counselors collaborate within multidisciplinary teams and navigate relationships with supervisors and colleagues, ethical principles remain in focus. Through ongoing self-reflection and consultation, counselors develop a deeper understanding of ethical complexities, ensuring their clinical mental health services are effective and ethical. </w:t>
      </w:r>
      <w:r w:rsidR="00A13354">
        <w:rPr>
          <w:rFonts w:ascii="Times New Roman" w:hAnsi="Times New Roman" w:cs="Times New Roman"/>
        </w:rPr>
        <w:t xml:space="preserve">This exploration of counseling ethics discusses ethical issues of boundary-crossing and dual relationships, professional collaboration, relationships with supervisors and colleagues, and the development of ethical decision-making. </w:t>
      </w:r>
    </w:p>
    <w:p w14:paraId="0F474F99" w14:textId="7CCE91B6" w:rsidR="006E14AF" w:rsidRPr="00937EE8" w:rsidRDefault="006E14AF" w:rsidP="00937EE8">
      <w:pPr>
        <w:spacing w:line="480" w:lineRule="auto"/>
        <w:jc w:val="center"/>
        <w:rPr>
          <w:rFonts w:ascii="Times New Roman" w:hAnsi="Times New Roman" w:cs="Times New Roman"/>
          <w:b/>
          <w:bCs/>
        </w:rPr>
      </w:pPr>
      <w:r w:rsidRPr="00937EE8">
        <w:rPr>
          <w:rFonts w:ascii="Times New Roman" w:hAnsi="Times New Roman" w:cs="Times New Roman"/>
          <w:b/>
          <w:bCs/>
        </w:rPr>
        <w:t>Boundary Issues and Dual Relationships</w:t>
      </w:r>
    </w:p>
    <w:p w14:paraId="78A95757" w14:textId="324D3B3E" w:rsidR="006E14AF" w:rsidRPr="00700303" w:rsidRDefault="006E14AF" w:rsidP="00700303">
      <w:pPr>
        <w:spacing w:line="480" w:lineRule="auto"/>
        <w:rPr>
          <w:rFonts w:ascii="Times New Roman" w:hAnsi="Times New Roman" w:cs="Times New Roman"/>
        </w:rPr>
      </w:pPr>
      <w:r w:rsidRPr="00700303">
        <w:rPr>
          <w:rFonts w:ascii="Times New Roman" w:hAnsi="Times New Roman" w:cs="Times New Roman"/>
        </w:rPr>
        <w:tab/>
        <w:t xml:space="preserve">Boundary-crossing occurs when a counselor deviates from traditional therapeutic boundaries that generally </w:t>
      </w:r>
      <w:r w:rsidR="00A07DA8">
        <w:rPr>
          <w:rFonts w:ascii="Times New Roman" w:hAnsi="Times New Roman" w:cs="Times New Roman"/>
        </w:rPr>
        <w:t>do</w:t>
      </w:r>
      <w:r w:rsidRPr="00700303">
        <w:rPr>
          <w:rFonts w:ascii="Times New Roman" w:hAnsi="Times New Roman" w:cs="Times New Roman"/>
        </w:rPr>
        <w:t xml:space="preserve"> not cause harm to the client (Barnett, 2017). Though boundary-crossing may not cause harm, it requires careful consideration and monitoring to ensure it does not harm the client. A dual relationship may occur when a counselor has a second relationship with the client outside of the therapeutic setting. Dual relationships can create conflicts of interest and are discouraged by the </w:t>
      </w:r>
      <w:r w:rsidR="004337CA" w:rsidRPr="00700303">
        <w:rPr>
          <w:rFonts w:ascii="Times New Roman" w:hAnsi="Times New Roman" w:cs="Times New Roman"/>
        </w:rPr>
        <w:t>ACA</w:t>
      </w:r>
      <w:r w:rsidRPr="00700303">
        <w:rPr>
          <w:rFonts w:ascii="Times New Roman" w:hAnsi="Times New Roman" w:cs="Times New Roman"/>
        </w:rPr>
        <w:t xml:space="preserve"> </w:t>
      </w:r>
      <w:r w:rsidRPr="00700303">
        <w:rPr>
          <w:rFonts w:ascii="Times New Roman" w:hAnsi="Times New Roman" w:cs="Times New Roman"/>
          <w:i/>
          <w:iCs/>
        </w:rPr>
        <w:t>Code of Ethics</w:t>
      </w:r>
      <w:r w:rsidRPr="00700303">
        <w:rPr>
          <w:rFonts w:ascii="Times New Roman" w:hAnsi="Times New Roman" w:cs="Times New Roman"/>
        </w:rPr>
        <w:t xml:space="preserve"> (2014). In determining if a boundary-crossing or dual relationship is ethical and appropriate, a counselor must carefully consider legal </w:t>
      </w:r>
      <w:r w:rsidRPr="00700303">
        <w:rPr>
          <w:rFonts w:ascii="Times New Roman" w:hAnsi="Times New Roman" w:cs="Times New Roman"/>
        </w:rPr>
        <w:lastRenderedPageBreak/>
        <w:t>and ethical standards. The counselor should consider whether the dual relationship will benefit or harm the client and assess whether the relationship compromises professional integrity or competence (Section A.1.a., A.1.b.). It is crucial that the counselor ensures that clients are fully informed about the nature of the dual relationship and the relationship</w:t>
      </w:r>
      <w:r w:rsidR="00A07DA8">
        <w:rPr>
          <w:rFonts w:ascii="Times New Roman" w:hAnsi="Times New Roman" w:cs="Times New Roman"/>
        </w:rPr>
        <w:t>’</w:t>
      </w:r>
      <w:r w:rsidRPr="00700303">
        <w:rPr>
          <w:rFonts w:ascii="Times New Roman" w:hAnsi="Times New Roman" w:cs="Times New Roman"/>
        </w:rPr>
        <w:t>s potential impact (Section A.2.b.). Obtaining informed consent respects the client</w:t>
      </w:r>
      <w:r w:rsidR="00A07DA8">
        <w:rPr>
          <w:rFonts w:ascii="Times New Roman" w:hAnsi="Times New Roman" w:cs="Times New Roman"/>
        </w:rPr>
        <w:t>’</w:t>
      </w:r>
      <w:r w:rsidRPr="00700303">
        <w:rPr>
          <w:rFonts w:ascii="Times New Roman" w:hAnsi="Times New Roman" w:cs="Times New Roman"/>
        </w:rPr>
        <w:t xml:space="preserve">s autonomy by allowing the client to make an informed decision regarding the dual relationship (Section A.2.a.). The counselor should consider whether the dual relationship could lead to exploitation or </w:t>
      </w:r>
      <w:r w:rsidR="009B0F4B" w:rsidRPr="00700303">
        <w:rPr>
          <w:rFonts w:ascii="Times New Roman" w:hAnsi="Times New Roman" w:cs="Times New Roman"/>
        </w:rPr>
        <w:t>coercion</w:t>
      </w:r>
      <w:r w:rsidRPr="00700303">
        <w:rPr>
          <w:rFonts w:ascii="Times New Roman" w:hAnsi="Times New Roman" w:cs="Times New Roman"/>
        </w:rPr>
        <w:t xml:space="preserve"> as they have the responsibility to avoid harming the client (Section A.4.a.). Power dynamics at play within the relationship should also be considered as dual relationships can intensify power differentials (Barnett, 2017). Counselors must ensure that any actions taken comply with legal and ethical standards by considering </w:t>
      </w:r>
      <w:r w:rsidR="009B0F4B" w:rsidRPr="00700303">
        <w:rPr>
          <w:rFonts w:ascii="Times New Roman" w:hAnsi="Times New Roman" w:cs="Times New Roman"/>
        </w:rPr>
        <w:t>prioritizing</w:t>
      </w:r>
      <w:r w:rsidRPr="00700303">
        <w:rPr>
          <w:rFonts w:ascii="Times New Roman" w:hAnsi="Times New Roman" w:cs="Times New Roman"/>
        </w:rPr>
        <w:t xml:space="preserve"> the client’s well-being. </w:t>
      </w:r>
    </w:p>
    <w:p w14:paraId="0F70A6C9" w14:textId="7413EC19" w:rsidR="006E14AF" w:rsidRPr="00700303" w:rsidRDefault="006E14AF" w:rsidP="00700303">
      <w:pPr>
        <w:spacing w:line="480" w:lineRule="auto"/>
        <w:rPr>
          <w:rFonts w:ascii="Times New Roman" w:hAnsi="Times New Roman" w:cs="Times New Roman"/>
        </w:rPr>
      </w:pPr>
      <w:r w:rsidRPr="00700303">
        <w:rPr>
          <w:rFonts w:ascii="Times New Roman" w:hAnsi="Times New Roman" w:cs="Times New Roman"/>
        </w:rPr>
        <w:tab/>
        <w:t>Counselors may face several situations in which dual relationship issues are complex (Capawana, 2016). A counselor may experience a physical attraction toward a client in which they must examine whether they can continue to provide effective services without negatively impacting the therapeutic relationship (ACA, 2014, Section</w:t>
      </w:r>
      <w:r w:rsidR="003D487D" w:rsidRPr="00700303">
        <w:rPr>
          <w:rFonts w:ascii="Times New Roman" w:hAnsi="Times New Roman" w:cs="Times New Roman"/>
        </w:rPr>
        <w:t xml:space="preserve"> A.5.b.</w:t>
      </w:r>
      <w:r w:rsidRPr="00700303">
        <w:rPr>
          <w:rFonts w:ascii="Times New Roman" w:hAnsi="Times New Roman" w:cs="Times New Roman"/>
        </w:rPr>
        <w:t xml:space="preserve">). The counselor should determine whether they can maintain professional </w:t>
      </w:r>
      <w:r w:rsidR="009B0F4B" w:rsidRPr="00700303">
        <w:rPr>
          <w:rFonts w:ascii="Times New Roman" w:hAnsi="Times New Roman" w:cs="Times New Roman"/>
        </w:rPr>
        <w:t>boundaries</w:t>
      </w:r>
      <w:r w:rsidRPr="00700303">
        <w:rPr>
          <w:rFonts w:ascii="Times New Roman" w:hAnsi="Times New Roman" w:cs="Times New Roman"/>
        </w:rPr>
        <w:t xml:space="preserve"> and discuss the potential impact of the attraction with the client</w:t>
      </w:r>
      <w:r w:rsidR="003D487D" w:rsidRPr="00700303">
        <w:rPr>
          <w:rFonts w:ascii="Times New Roman" w:hAnsi="Times New Roman" w:cs="Times New Roman"/>
        </w:rPr>
        <w:t xml:space="preserve"> (</w:t>
      </w:r>
      <w:r w:rsidRPr="00700303">
        <w:rPr>
          <w:rFonts w:ascii="Times New Roman" w:hAnsi="Times New Roman" w:cs="Times New Roman"/>
        </w:rPr>
        <w:t>Section</w:t>
      </w:r>
      <w:r w:rsidR="003D487D" w:rsidRPr="00700303">
        <w:rPr>
          <w:rFonts w:ascii="Times New Roman" w:hAnsi="Times New Roman" w:cs="Times New Roman"/>
        </w:rPr>
        <w:t xml:space="preserve"> A.5.c.</w:t>
      </w:r>
      <w:r w:rsidRPr="00700303">
        <w:rPr>
          <w:rFonts w:ascii="Times New Roman" w:hAnsi="Times New Roman" w:cs="Times New Roman"/>
        </w:rPr>
        <w:t>). If informed consent to continue therapy is obtained, the counselor should ensure that the attraction will not harm the client (Section</w:t>
      </w:r>
      <w:r w:rsidR="003D487D" w:rsidRPr="00700303">
        <w:rPr>
          <w:rFonts w:ascii="Times New Roman" w:hAnsi="Times New Roman" w:cs="Times New Roman"/>
        </w:rPr>
        <w:t xml:space="preserve"> A.2.a.</w:t>
      </w:r>
      <w:r w:rsidRPr="00700303">
        <w:rPr>
          <w:rFonts w:ascii="Times New Roman" w:hAnsi="Times New Roman" w:cs="Times New Roman"/>
        </w:rPr>
        <w:t>). In the event that a counselor</w:t>
      </w:r>
      <w:r w:rsidR="00A07DA8">
        <w:rPr>
          <w:rFonts w:ascii="Times New Roman" w:hAnsi="Times New Roman" w:cs="Times New Roman"/>
        </w:rPr>
        <w:t>’</w:t>
      </w:r>
      <w:r w:rsidRPr="00700303">
        <w:rPr>
          <w:rFonts w:ascii="Times New Roman" w:hAnsi="Times New Roman" w:cs="Times New Roman"/>
        </w:rPr>
        <w:t>s sibling becomes a client</w:t>
      </w:r>
      <w:r w:rsidR="00A07DA8">
        <w:rPr>
          <w:rFonts w:ascii="Times New Roman" w:hAnsi="Times New Roman" w:cs="Times New Roman"/>
        </w:rPr>
        <w:t>’</w:t>
      </w:r>
      <w:r w:rsidRPr="00700303">
        <w:rPr>
          <w:rFonts w:ascii="Times New Roman" w:hAnsi="Times New Roman" w:cs="Times New Roman"/>
        </w:rPr>
        <w:t>s new romantic partner, the counselor must assess whether the relationship will affect their ability to maintain confidentiality, objectivity, and professional boundaries (Section</w:t>
      </w:r>
      <w:r w:rsidR="003D487D" w:rsidRPr="00700303">
        <w:rPr>
          <w:rFonts w:ascii="Times New Roman" w:hAnsi="Times New Roman" w:cs="Times New Roman"/>
        </w:rPr>
        <w:t xml:space="preserve"> A.4.d., A.5.c., B.1.a.</w:t>
      </w:r>
      <w:r w:rsidRPr="00700303">
        <w:rPr>
          <w:rFonts w:ascii="Times New Roman" w:hAnsi="Times New Roman" w:cs="Times New Roman"/>
        </w:rPr>
        <w:t xml:space="preserve">). The counselor should </w:t>
      </w:r>
      <w:r w:rsidR="009B0F4B" w:rsidRPr="00700303">
        <w:rPr>
          <w:rFonts w:ascii="Times New Roman" w:hAnsi="Times New Roman" w:cs="Times New Roman"/>
        </w:rPr>
        <w:t>discuss</w:t>
      </w:r>
      <w:r w:rsidRPr="00700303">
        <w:rPr>
          <w:rFonts w:ascii="Times New Roman" w:hAnsi="Times New Roman" w:cs="Times New Roman"/>
        </w:rPr>
        <w:t xml:space="preserve"> the relationship</w:t>
      </w:r>
      <w:r w:rsidR="00A07DA8">
        <w:rPr>
          <w:rFonts w:ascii="Times New Roman" w:hAnsi="Times New Roman" w:cs="Times New Roman"/>
        </w:rPr>
        <w:t>’</w:t>
      </w:r>
      <w:r w:rsidRPr="00700303">
        <w:rPr>
          <w:rFonts w:ascii="Times New Roman" w:hAnsi="Times New Roman" w:cs="Times New Roman"/>
        </w:rPr>
        <w:t>s potential impact on counseling and ensure that all parties are fully informed before obtaining consent to continue services (Section</w:t>
      </w:r>
      <w:r w:rsidR="003D487D" w:rsidRPr="00700303">
        <w:rPr>
          <w:rFonts w:ascii="Times New Roman" w:hAnsi="Times New Roman" w:cs="Times New Roman"/>
        </w:rPr>
        <w:t xml:space="preserve"> A.2.a.</w:t>
      </w:r>
      <w:r w:rsidRPr="00700303">
        <w:rPr>
          <w:rFonts w:ascii="Times New Roman" w:hAnsi="Times New Roman" w:cs="Times New Roman"/>
        </w:rPr>
        <w:t xml:space="preserve">). It is suggested that the </w:t>
      </w:r>
      <w:r w:rsidRPr="00700303">
        <w:rPr>
          <w:rFonts w:ascii="Times New Roman" w:hAnsi="Times New Roman" w:cs="Times New Roman"/>
        </w:rPr>
        <w:lastRenderedPageBreak/>
        <w:t>counselor also seek guidance from supervisor</w:t>
      </w:r>
      <w:r w:rsidR="00A07DA8">
        <w:rPr>
          <w:rFonts w:ascii="Times New Roman" w:hAnsi="Times New Roman" w:cs="Times New Roman"/>
        </w:rPr>
        <w:t>s</w:t>
      </w:r>
      <w:r w:rsidRPr="00700303">
        <w:rPr>
          <w:rFonts w:ascii="Times New Roman" w:hAnsi="Times New Roman" w:cs="Times New Roman"/>
        </w:rPr>
        <w:t xml:space="preserve"> on how to navigate the complex situation (Section</w:t>
      </w:r>
      <w:r w:rsidR="003D487D" w:rsidRPr="00700303">
        <w:rPr>
          <w:rFonts w:ascii="Times New Roman" w:hAnsi="Times New Roman" w:cs="Times New Roman"/>
        </w:rPr>
        <w:t xml:space="preserve"> A.9.a.</w:t>
      </w:r>
      <w:r w:rsidRPr="00700303">
        <w:rPr>
          <w:rFonts w:ascii="Times New Roman" w:hAnsi="Times New Roman" w:cs="Times New Roman"/>
        </w:rPr>
        <w:t xml:space="preserve">). </w:t>
      </w:r>
    </w:p>
    <w:p w14:paraId="443EEEA3" w14:textId="301ACBE6" w:rsidR="006E14AF" w:rsidRPr="00700303" w:rsidRDefault="006E14AF" w:rsidP="00700303">
      <w:pPr>
        <w:spacing w:line="480" w:lineRule="auto"/>
        <w:rPr>
          <w:rFonts w:ascii="Times New Roman" w:hAnsi="Times New Roman" w:cs="Times New Roman"/>
        </w:rPr>
      </w:pPr>
      <w:r w:rsidRPr="00700303">
        <w:rPr>
          <w:rFonts w:ascii="Times New Roman" w:hAnsi="Times New Roman" w:cs="Times New Roman"/>
        </w:rPr>
        <w:tab/>
        <w:t xml:space="preserve">For counselors in small communities where they also serve as a community leader, the counselor may encounter issues of dual relationships in which they must evaluate whether the dual relationships impact their ability to maintain professional boundaries and </w:t>
      </w:r>
      <w:r w:rsidR="009B0F4B" w:rsidRPr="00700303">
        <w:rPr>
          <w:rFonts w:ascii="Times New Roman" w:hAnsi="Times New Roman" w:cs="Times New Roman"/>
        </w:rPr>
        <w:t>confidentiality</w:t>
      </w:r>
      <w:r w:rsidRPr="00700303">
        <w:rPr>
          <w:rFonts w:ascii="Times New Roman" w:hAnsi="Times New Roman" w:cs="Times New Roman"/>
        </w:rPr>
        <w:t xml:space="preserve"> (ACA, 2014, Section</w:t>
      </w:r>
      <w:r w:rsidR="003D487D" w:rsidRPr="00700303">
        <w:rPr>
          <w:rFonts w:ascii="Times New Roman" w:hAnsi="Times New Roman" w:cs="Times New Roman"/>
        </w:rPr>
        <w:t xml:space="preserve"> A.5.g.</w:t>
      </w:r>
      <w:r w:rsidRPr="00700303">
        <w:rPr>
          <w:rFonts w:ascii="Times New Roman" w:hAnsi="Times New Roman" w:cs="Times New Roman"/>
        </w:rPr>
        <w:t>). The counselor should respect the client</w:t>
      </w:r>
      <w:r w:rsidR="00A07DA8">
        <w:rPr>
          <w:rFonts w:ascii="Times New Roman" w:hAnsi="Times New Roman" w:cs="Times New Roman"/>
        </w:rPr>
        <w:t>’</w:t>
      </w:r>
      <w:r w:rsidRPr="00700303">
        <w:rPr>
          <w:rFonts w:ascii="Times New Roman" w:hAnsi="Times New Roman" w:cs="Times New Roman"/>
        </w:rPr>
        <w:t xml:space="preserve">s autonomy by allowing them to choose whether they engage in therapy and must take measures to ensure client </w:t>
      </w:r>
      <w:r w:rsidR="009B0F4B" w:rsidRPr="00700303">
        <w:rPr>
          <w:rFonts w:ascii="Times New Roman" w:hAnsi="Times New Roman" w:cs="Times New Roman"/>
        </w:rPr>
        <w:t>confidentiality</w:t>
      </w:r>
      <w:r w:rsidRPr="00700303">
        <w:rPr>
          <w:rFonts w:ascii="Times New Roman" w:hAnsi="Times New Roman" w:cs="Times New Roman"/>
        </w:rPr>
        <w:t xml:space="preserve"> (Section</w:t>
      </w:r>
      <w:r w:rsidR="003D487D" w:rsidRPr="00700303">
        <w:rPr>
          <w:rFonts w:ascii="Times New Roman" w:hAnsi="Times New Roman" w:cs="Times New Roman"/>
        </w:rPr>
        <w:t xml:space="preserve"> A.1.b., B.1.a.</w:t>
      </w:r>
      <w:r w:rsidRPr="00700303">
        <w:rPr>
          <w:rFonts w:ascii="Times New Roman" w:hAnsi="Times New Roman" w:cs="Times New Roman"/>
        </w:rPr>
        <w:t xml:space="preserve">). If a former client approaches their counselor to become friends or colleagues in </w:t>
      </w:r>
      <w:r w:rsidR="00A07DA8">
        <w:rPr>
          <w:rFonts w:ascii="Times New Roman" w:hAnsi="Times New Roman" w:cs="Times New Roman"/>
        </w:rPr>
        <w:t xml:space="preserve">a </w:t>
      </w:r>
      <w:r w:rsidRPr="00700303">
        <w:rPr>
          <w:rFonts w:ascii="Times New Roman" w:hAnsi="Times New Roman" w:cs="Times New Roman"/>
        </w:rPr>
        <w:t>non-</w:t>
      </w:r>
      <w:r w:rsidR="009B0F4B" w:rsidRPr="00700303">
        <w:rPr>
          <w:rFonts w:ascii="Times New Roman" w:hAnsi="Times New Roman" w:cs="Times New Roman"/>
        </w:rPr>
        <w:t>therapeutic</w:t>
      </w:r>
      <w:r w:rsidRPr="00700303">
        <w:rPr>
          <w:rFonts w:ascii="Times New Roman" w:hAnsi="Times New Roman" w:cs="Times New Roman"/>
        </w:rPr>
        <w:t xml:space="preserve"> context, the counselor must consider whether the dual relationship could re-emerge therapeutic dynamics or impair their objectivity in future client interactions (Section</w:t>
      </w:r>
      <w:r w:rsidR="003D487D" w:rsidRPr="00700303">
        <w:rPr>
          <w:rFonts w:ascii="Times New Roman" w:hAnsi="Times New Roman" w:cs="Times New Roman"/>
        </w:rPr>
        <w:t xml:space="preserve"> A.4.d.</w:t>
      </w:r>
      <w:r w:rsidRPr="00700303">
        <w:rPr>
          <w:rFonts w:ascii="Times New Roman" w:hAnsi="Times New Roman" w:cs="Times New Roman"/>
        </w:rPr>
        <w:t>). The counselor should discuss the potential impact of the relationship with the former client and take steps to prevent them from feeling coerced (Section</w:t>
      </w:r>
      <w:r w:rsidR="003D487D" w:rsidRPr="00700303">
        <w:rPr>
          <w:rFonts w:ascii="Times New Roman" w:hAnsi="Times New Roman" w:cs="Times New Roman"/>
        </w:rPr>
        <w:t xml:space="preserve"> A.4.a.</w:t>
      </w:r>
      <w:r w:rsidRPr="00700303">
        <w:rPr>
          <w:rFonts w:ascii="Times New Roman" w:hAnsi="Times New Roman" w:cs="Times New Roman"/>
        </w:rPr>
        <w:t xml:space="preserve">). </w:t>
      </w:r>
    </w:p>
    <w:p w14:paraId="4B532069" w14:textId="44FD50C8" w:rsidR="00AD0B06" w:rsidRPr="00937EE8" w:rsidRDefault="00AD0B06" w:rsidP="00937EE8">
      <w:pPr>
        <w:spacing w:line="480" w:lineRule="auto"/>
        <w:jc w:val="center"/>
        <w:rPr>
          <w:rFonts w:ascii="Times New Roman" w:hAnsi="Times New Roman" w:cs="Times New Roman"/>
          <w:b/>
          <w:bCs/>
        </w:rPr>
      </w:pPr>
      <w:r w:rsidRPr="00937EE8">
        <w:rPr>
          <w:rFonts w:ascii="Times New Roman" w:hAnsi="Times New Roman" w:cs="Times New Roman"/>
          <w:b/>
          <w:bCs/>
        </w:rPr>
        <w:t>Professional Collaboration in Counseling: Working with a Multidisciplinary Team</w:t>
      </w:r>
    </w:p>
    <w:p w14:paraId="3F5C9F57" w14:textId="0F0CF486" w:rsidR="00AD0B06" w:rsidRPr="00700303" w:rsidRDefault="00AD0B06" w:rsidP="00700303">
      <w:pPr>
        <w:spacing w:line="480" w:lineRule="auto"/>
        <w:rPr>
          <w:rFonts w:ascii="Times New Roman" w:hAnsi="Times New Roman" w:cs="Times New Roman"/>
        </w:rPr>
      </w:pPr>
      <w:r w:rsidRPr="00700303">
        <w:rPr>
          <w:rFonts w:ascii="Times New Roman" w:hAnsi="Times New Roman" w:cs="Times New Roman"/>
        </w:rPr>
        <w:tab/>
        <w:t xml:space="preserve">The collaboration between mental health counselors and other mental health professionals in human service and integrated behavioral health care systems involves effective communication and a shared </w:t>
      </w:r>
      <w:r w:rsidR="009B0F4B" w:rsidRPr="00700303">
        <w:rPr>
          <w:rFonts w:ascii="Times New Roman" w:hAnsi="Times New Roman" w:cs="Times New Roman"/>
        </w:rPr>
        <w:t>commitment</w:t>
      </w:r>
      <w:r w:rsidRPr="00700303">
        <w:rPr>
          <w:rFonts w:ascii="Times New Roman" w:hAnsi="Times New Roman" w:cs="Times New Roman"/>
        </w:rPr>
        <w:t xml:space="preserve"> to quality client care (ACA, 2014, Section D.1.b.). When collaborating with inpatient coordinators, counselors are involved in discharge planning to ensure the client continues to receive care and follow-up services during the transition to outpatient care (Ee et al., 2020). While working with psychologists and psychiatrists, a counselor assists in determining assessments, intervention</w:t>
      </w:r>
      <w:r w:rsidR="00A07DA8">
        <w:rPr>
          <w:rFonts w:ascii="Times New Roman" w:hAnsi="Times New Roman" w:cs="Times New Roman"/>
        </w:rPr>
        <w:t>s</w:t>
      </w:r>
      <w:r w:rsidRPr="00700303">
        <w:rPr>
          <w:rFonts w:ascii="Times New Roman" w:hAnsi="Times New Roman" w:cs="Times New Roman"/>
        </w:rPr>
        <w:t xml:space="preserve">, treatment planning, and medication management. When collaborating with dieticians, a counselor is involved in addressing </w:t>
      </w:r>
      <w:r w:rsidR="009B0F4B" w:rsidRPr="00700303">
        <w:rPr>
          <w:rFonts w:ascii="Times New Roman" w:hAnsi="Times New Roman" w:cs="Times New Roman"/>
        </w:rPr>
        <w:lastRenderedPageBreak/>
        <w:t>nutrition’s</w:t>
      </w:r>
      <w:r w:rsidRPr="00700303">
        <w:rPr>
          <w:rFonts w:ascii="Times New Roman" w:hAnsi="Times New Roman" w:cs="Times New Roman"/>
        </w:rPr>
        <w:t xml:space="preserve"> influence on mental health and assists in incorporating dietary interventions into the client’s treatment plan. </w:t>
      </w:r>
    </w:p>
    <w:p w14:paraId="4A361B30" w14:textId="77777777" w:rsidR="00A17C9C" w:rsidRDefault="00AD0B06" w:rsidP="00700303">
      <w:pPr>
        <w:spacing w:line="480" w:lineRule="auto"/>
        <w:rPr>
          <w:rFonts w:ascii="Times New Roman" w:hAnsi="Times New Roman" w:cs="Times New Roman"/>
        </w:rPr>
      </w:pPr>
      <w:r w:rsidRPr="00700303">
        <w:rPr>
          <w:rFonts w:ascii="Times New Roman" w:hAnsi="Times New Roman" w:cs="Times New Roman"/>
        </w:rPr>
        <w:tab/>
        <w:t xml:space="preserve">As a mental health professional in a hospital-based psychiatric unit, the counselor must collaborate with other professionals to provide the best quality of care (Huang &amp; Barkil-Oteo, 2015). The counselor would collaborate with psychiatrists and clinical psychologists to provide evaluations, diagnosis, therapy, treatment planning, and medication management. A psychiatric nurse and technician would monitor the </w:t>
      </w:r>
      <w:r w:rsidR="009B0F4B" w:rsidRPr="00700303">
        <w:rPr>
          <w:rFonts w:ascii="Times New Roman" w:hAnsi="Times New Roman" w:cs="Times New Roman"/>
        </w:rPr>
        <w:t>patient</w:t>
      </w:r>
      <w:r w:rsidR="00A07DA8">
        <w:rPr>
          <w:rFonts w:ascii="Times New Roman" w:hAnsi="Times New Roman" w:cs="Times New Roman"/>
        </w:rPr>
        <w:t>’s</w:t>
      </w:r>
      <w:r w:rsidRPr="00700303">
        <w:rPr>
          <w:rFonts w:ascii="Times New Roman" w:hAnsi="Times New Roman" w:cs="Times New Roman"/>
        </w:rPr>
        <w:t xml:space="preserve"> health, administer medication, and assist with crisis intervention (Ee et al., 2020). The licensed clinical social worker would manage the patient</w:t>
      </w:r>
      <w:r w:rsidR="00A07DA8">
        <w:rPr>
          <w:rFonts w:ascii="Times New Roman" w:hAnsi="Times New Roman" w:cs="Times New Roman"/>
        </w:rPr>
        <w:t>’</w:t>
      </w:r>
      <w:r w:rsidRPr="00700303">
        <w:rPr>
          <w:rFonts w:ascii="Times New Roman" w:hAnsi="Times New Roman" w:cs="Times New Roman"/>
        </w:rPr>
        <w:t>s case and assist the patient in finding community resources, whereas the occupational therapists would assist the patient in developing life skills and coping methods to promote recovery and independence.</w:t>
      </w:r>
    </w:p>
    <w:p w14:paraId="570AD7F2" w14:textId="44F8D826" w:rsidR="00AD0B06" w:rsidRPr="00700303" w:rsidRDefault="00A17C9C" w:rsidP="00700303">
      <w:pPr>
        <w:spacing w:line="480" w:lineRule="auto"/>
        <w:rPr>
          <w:rFonts w:ascii="Times New Roman" w:hAnsi="Times New Roman" w:cs="Times New Roman"/>
        </w:rPr>
      </w:pPr>
      <w:r>
        <w:rPr>
          <w:rFonts w:ascii="Times New Roman" w:hAnsi="Times New Roman" w:cs="Times New Roman"/>
        </w:rPr>
        <w:tab/>
      </w:r>
      <w:r w:rsidR="009B0F4B" w:rsidRPr="00700303">
        <w:rPr>
          <w:rFonts w:ascii="Times New Roman" w:hAnsi="Times New Roman" w:cs="Times New Roman"/>
        </w:rPr>
        <w:t xml:space="preserve">A clinical mental health counselor in this setting plays a role in providing therapy, support, and advocating for patients (Reist et al., 2022). </w:t>
      </w:r>
      <w:r w:rsidR="00AD0B06" w:rsidRPr="00700303">
        <w:rPr>
          <w:rFonts w:ascii="Times New Roman" w:hAnsi="Times New Roman" w:cs="Times New Roman"/>
        </w:rPr>
        <w:t>The counselor would assess the patient</w:t>
      </w:r>
      <w:r w:rsidR="00A07DA8">
        <w:rPr>
          <w:rFonts w:ascii="Times New Roman" w:hAnsi="Times New Roman" w:cs="Times New Roman"/>
        </w:rPr>
        <w:t>’</w:t>
      </w:r>
      <w:r w:rsidR="00AD0B06" w:rsidRPr="00700303">
        <w:rPr>
          <w:rFonts w:ascii="Times New Roman" w:hAnsi="Times New Roman" w:cs="Times New Roman"/>
        </w:rPr>
        <w:t>s mental health status, develop an individualized treatment plan, provide therapy, and be involved in crisis intervention. Another role of the counselor is to educate patients about their mental health conditions, treatment options, and coping strategies to encourage the patient</w:t>
      </w:r>
      <w:r w:rsidR="00A07DA8">
        <w:rPr>
          <w:rFonts w:ascii="Times New Roman" w:hAnsi="Times New Roman" w:cs="Times New Roman"/>
        </w:rPr>
        <w:t>’</w:t>
      </w:r>
      <w:r w:rsidR="00AD0B06" w:rsidRPr="00700303">
        <w:rPr>
          <w:rFonts w:ascii="Times New Roman" w:hAnsi="Times New Roman" w:cs="Times New Roman"/>
        </w:rPr>
        <w:t xml:space="preserve">s treatment process. Counselors must respect other professionals by acknowledging their unique perspectives and roles in the treatment process to ensure the quality of care (ACA, 2014, Section D.1.b.). </w:t>
      </w:r>
    </w:p>
    <w:p w14:paraId="0F6CA299" w14:textId="07191B3B" w:rsidR="00AD0B06" w:rsidRPr="00937EE8" w:rsidRDefault="00AD0B06" w:rsidP="00937EE8">
      <w:pPr>
        <w:spacing w:line="480" w:lineRule="auto"/>
        <w:jc w:val="center"/>
        <w:rPr>
          <w:rFonts w:ascii="Times New Roman" w:hAnsi="Times New Roman" w:cs="Times New Roman"/>
          <w:b/>
          <w:bCs/>
        </w:rPr>
      </w:pPr>
      <w:r w:rsidRPr="00937EE8">
        <w:rPr>
          <w:rFonts w:ascii="Times New Roman" w:hAnsi="Times New Roman" w:cs="Times New Roman"/>
          <w:b/>
          <w:bCs/>
        </w:rPr>
        <w:t>Relationships with Supervisors and Colleagues</w:t>
      </w:r>
    </w:p>
    <w:p w14:paraId="217CDB76" w14:textId="62C961F1" w:rsidR="003525BA" w:rsidRPr="00700303" w:rsidRDefault="003525BA" w:rsidP="00700303">
      <w:pPr>
        <w:spacing w:line="480" w:lineRule="auto"/>
        <w:rPr>
          <w:rFonts w:ascii="Times New Roman" w:hAnsi="Times New Roman" w:cs="Times New Roman"/>
        </w:rPr>
      </w:pPr>
      <w:r w:rsidRPr="00700303">
        <w:rPr>
          <w:rFonts w:ascii="Times New Roman" w:hAnsi="Times New Roman" w:cs="Times New Roman"/>
        </w:rPr>
        <w:tab/>
        <w:t xml:space="preserve">The ACA </w:t>
      </w:r>
      <w:r w:rsidRPr="00700303">
        <w:rPr>
          <w:rFonts w:ascii="Times New Roman" w:hAnsi="Times New Roman" w:cs="Times New Roman"/>
          <w:i/>
          <w:iCs/>
        </w:rPr>
        <w:t>Code of Ethics</w:t>
      </w:r>
      <w:r w:rsidRPr="00700303">
        <w:rPr>
          <w:rFonts w:ascii="Times New Roman" w:hAnsi="Times New Roman" w:cs="Times New Roman"/>
        </w:rPr>
        <w:t xml:space="preserve"> (2014), Section F., emphasizes the clinical supervisor</w:t>
      </w:r>
      <w:r w:rsidR="00A07DA8">
        <w:rPr>
          <w:rFonts w:ascii="Times New Roman" w:hAnsi="Times New Roman" w:cs="Times New Roman"/>
        </w:rPr>
        <w:t>’</w:t>
      </w:r>
      <w:r w:rsidRPr="00700303">
        <w:rPr>
          <w:rFonts w:ascii="Times New Roman" w:hAnsi="Times New Roman" w:cs="Times New Roman"/>
        </w:rPr>
        <w:t xml:space="preserve">s role in the professional development and ethical practice of counselors-in-training. Clinical supervisors must possess the necessary knowledge, skills, training, and credentials to effectively supervise counselors-in-training (Section F.1.a., F.1.b.). They should provide supervision that is </w:t>
      </w:r>
      <w:r w:rsidRPr="00700303">
        <w:rPr>
          <w:rFonts w:ascii="Times New Roman" w:hAnsi="Times New Roman" w:cs="Times New Roman"/>
        </w:rPr>
        <w:lastRenderedPageBreak/>
        <w:t xml:space="preserve">educational, supportive, and evaluative to foster </w:t>
      </w:r>
      <w:r w:rsidR="00A07DA8">
        <w:rPr>
          <w:rFonts w:ascii="Times New Roman" w:hAnsi="Times New Roman" w:cs="Times New Roman"/>
        </w:rPr>
        <w:t xml:space="preserve">the </w:t>
      </w:r>
      <w:r w:rsidRPr="00700303">
        <w:rPr>
          <w:rFonts w:ascii="Times New Roman" w:hAnsi="Times New Roman" w:cs="Times New Roman"/>
        </w:rPr>
        <w:t xml:space="preserve">professional growth of the trainee by offering feedback, guidance, and opportunities for the trainee to </w:t>
      </w:r>
      <w:r w:rsidR="009B0F4B" w:rsidRPr="00700303">
        <w:rPr>
          <w:rFonts w:ascii="Times New Roman" w:hAnsi="Times New Roman" w:cs="Times New Roman"/>
        </w:rPr>
        <w:t>enhance</w:t>
      </w:r>
      <w:r w:rsidRPr="00700303">
        <w:rPr>
          <w:rFonts w:ascii="Times New Roman" w:hAnsi="Times New Roman" w:cs="Times New Roman"/>
        </w:rPr>
        <w:t xml:space="preserve"> their skills (Section F.1.c.). Supervisors must establish a professional and ethical relationship with their trainees that focuses on respect, trust, and collaboration (Section F.1.d.). It is </w:t>
      </w:r>
      <w:r w:rsidR="009B0F4B" w:rsidRPr="00700303">
        <w:rPr>
          <w:rFonts w:ascii="Times New Roman" w:hAnsi="Times New Roman" w:cs="Times New Roman"/>
        </w:rPr>
        <w:t>beneficial</w:t>
      </w:r>
      <w:r w:rsidRPr="00700303">
        <w:rPr>
          <w:rFonts w:ascii="Times New Roman" w:hAnsi="Times New Roman" w:cs="Times New Roman"/>
        </w:rPr>
        <w:t xml:space="preserve"> for supervisors to utilize supervision models that </w:t>
      </w:r>
      <w:r w:rsidR="00D07869">
        <w:rPr>
          <w:rFonts w:ascii="Times New Roman" w:hAnsi="Times New Roman" w:cs="Times New Roman"/>
        </w:rPr>
        <w:t>accommodate the unique preferences and learning methods of each supervisee</w:t>
      </w:r>
      <w:r w:rsidRPr="00700303">
        <w:rPr>
          <w:rFonts w:ascii="Times New Roman" w:hAnsi="Times New Roman" w:cs="Times New Roman"/>
        </w:rPr>
        <w:t xml:space="preserve"> (Section F.1.e.). Clinical supervisors play a crucial role in shaping a counselor-in-trainings competence, professional identity, and ethical conduct. </w:t>
      </w:r>
    </w:p>
    <w:p w14:paraId="377A8CD5" w14:textId="77777777" w:rsidR="00A17C9C" w:rsidRDefault="003525BA" w:rsidP="00700303">
      <w:pPr>
        <w:spacing w:line="480" w:lineRule="auto"/>
        <w:rPr>
          <w:rFonts w:ascii="Times New Roman" w:hAnsi="Times New Roman" w:cs="Times New Roman"/>
        </w:rPr>
      </w:pPr>
      <w:r w:rsidRPr="00700303">
        <w:rPr>
          <w:rFonts w:ascii="Times New Roman" w:hAnsi="Times New Roman" w:cs="Times New Roman"/>
        </w:rPr>
        <w:tab/>
        <w:t>The supervisor-counselor relationship, like the counselor-client relationship, involves ethical issues such as the difference in power difference between the supervisor and the counselor-in-training (ACA, 2014, Section F.1.d.). The supervisor holds authority over the counselor</w:t>
      </w:r>
      <w:r w:rsidR="00A07DA8">
        <w:rPr>
          <w:rFonts w:ascii="Times New Roman" w:hAnsi="Times New Roman" w:cs="Times New Roman"/>
        </w:rPr>
        <w:t>’</w:t>
      </w:r>
      <w:r w:rsidRPr="00700303">
        <w:rPr>
          <w:rFonts w:ascii="Times New Roman" w:hAnsi="Times New Roman" w:cs="Times New Roman"/>
        </w:rPr>
        <w:t xml:space="preserve">s professional development which may lead to vulnerabilities and dependency issues. Issues of </w:t>
      </w:r>
      <w:r w:rsidR="009B0F4B" w:rsidRPr="00700303">
        <w:rPr>
          <w:rFonts w:ascii="Times New Roman" w:hAnsi="Times New Roman" w:cs="Times New Roman"/>
        </w:rPr>
        <w:t>confidentiality</w:t>
      </w:r>
      <w:r w:rsidRPr="00700303">
        <w:rPr>
          <w:rFonts w:ascii="Times New Roman" w:hAnsi="Times New Roman" w:cs="Times New Roman"/>
        </w:rPr>
        <w:t xml:space="preserve">, dual relationships, and a lack of training necessary to provide supervision can cause ethical dilemmas within the relationship (Section F.1.a., F.2., F.5.a.). Supervisors must provide feedback to supervisees to enhance their professional development (Section F.1.c.). Ethical issues may arise if the feedback is demeaning, punitive, or inconsistent. </w:t>
      </w:r>
    </w:p>
    <w:p w14:paraId="626BCF3C" w14:textId="73798D0F" w:rsidR="003525BA" w:rsidRPr="00700303" w:rsidRDefault="00A17C9C" w:rsidP="00700303">
      <w:pPr>
        <w:spacing w:line="480" w:lineRule="auto"/>
        <w:rPr>
          <w:rFonts w:ascii="Times New Roman" w:hAnsi="Times New Roman" w:cs="Times New Roman"/>
        </w:rPr>
      </w:pPr>
      <w:r>
        <w:rPr>
          <w:rFonts w:ascii="Times New Roman" w:hAnsi="Times New Roman" w:cs="Times New Roman"/>
        </w:rPr>
        <w:tab/>
      </w:r>
      <w:r w:rsidR="003525BA" w:rsidRPr="00700303">
        <w:rPr>
          <w:rFonts w:ascii="Times New Roman" w:hAnsi="Times New Roman" w:cs="Times New Roman"/>
        </w:rPr>
        <w:t xml:space="preserve">The primary </w:t>
      </w:r>
      <w:r w:rsidR="009B0F4B" w:rsidRPr="00700303">
        <w:rPr>
          <w:rFonts w:ascii="Times New Roman" w:hAnsi="Times New Roman" w:cs="Times New Roman"/>
        </w:rPr>
        <w:t>similarities</w:t>
      </w:r>
      <w:r w:rsidR="003525BA" w:rsidRPr="00700303">
        <w:rPr>
          <w:rFonts w:ascii="Times New Roman" w:hAnsi="Times New Roman" w:cs="Times New Roman"/>
        </w:rPr>
        <w:t xml:space="preserve"> between the supervisor-counselor and counselor-client relationships </w:t>
      </w:r>
      <w:r w:rsidR="009B0F4B" w:rsidRPr="00700303">
        <w:rPr>
          <w:rFonts w:ascii="Times New Roman" w:hAnsi="Times New Roman" w:cs="Times New Roman"/>
        </w:rPr>
        <w:t>are</w:t>
      </w:r>
      <w:r w:rsidR="003525BA" w:rsidRPr="00700303">
        <w:rPr>
          <w:rFonts w:ascii="Times New Roman" w:hAnsi="Times New Roman" w:cs="Times New Roman"/>
        </w:rPr>
        <w:t xml:space="preserve"> that they both rely on trust and mutual respect for effective communication, maintain </w:t>
      </w:r>
      <w:r w:rsidR="009B0F4B" w:rsidRPr="00700303">
        <w:rPr>
          <w:rFonts w:ascii="Times New Roman" w:hAnsi="Times New Roman" w:cs="Times New Roman"/>
        </w:rPr>
        <w:t>confidentiality</w:t>
      </w:r>
      <w:r w:rsidR="003525BA" w:rsidRPr="00700303">
        <w:rPr>
          <w:rFonts w:ascii="Times New Roman" w:hAnsi="Times New Roman" w:cs="Times New Roman"/>
        </w:rPr>
        <w:t xml:space="preserve">, and require clear and appropriate professional boundaries to ensure the well-being of the relationships (Section A.1.a., A.1.b., A.5.). The primary purpose of the supervisor-counselor relationship is to enhance professional development, whereas the counselor-client relationship focuses on the client’s well-being and growth (Section F.1.e.). In the supervisor-counselor relationship, supervisors provide evaluative feedback and performance assessments, whereas counselors in the counselor-client relationship typically do not evaluate </w:t>
      </w:r>
      <w:r w:rsidR="003525BA" w:rsidRPr="00700303">
        <w:rPr>
          <w:rFonts w:ascii="Times New Roman" w:hAnsi="Times New Roman" w:cs="Times New Roman"/>
        </w:rPr>
        <w:lastRenderedPageBreak/>
        <w:t xml:space="preserve">their clients (Section F.2.). While both relationships maintain professional boundaries, the supervisor-counselor relationship prohibits dual relationships, whereas counselors in the counselor-client relationship are only strongly encouraged to not engage in dual relationships. </w:t>
      </w:r>
    </w:p>
    <w:p w14:paraId="444D304C" w14:textId="336629F9" w:rsidR="003525BA" w:rsidRPr="00700303" w:rsidRDefault="003525BA" w:rsidP="00700303">
      <w:pPr>
        <w:spacing w:line="480" w:lineRule="auto"/>
        <w:rPr>
          <w:rFonts w:ascii="Times New Roman" w:hAnsi="Times New Roman" w:cs="Times New Roman"/>
        </w:rPr>
      </w:pPr>
      <w:r w:rsidRPr="00700303">
        <w:rPr>
          <w:rFonts w:ascii="Times New Roman" w:hAnsi="Times New Roman" w:cs="Times New Roman"/>
        </w:rPr>
        <w:tab/>
        <w:t xml:space="preserve">Counselors may occasionally observe unethical behavior in their colleagues such as a breach of client </w:t>
      </w:r>
      <w:r w:rsidR="009B0F4B" w:rsidRPr="00700303">
        <w:rPr>
          <w:rFonts w:ascii="Times New Roman" w:hAnsi="Times New Roman" w:cs="Times New Roman"/>
        </w:rPr>
        <w:t>confidentiality</w:t>
      </w:r>
      <w:r w:rsidRPr="00700303">
        <w:rPr>
          <w:rFonts w:ascii="Times New Roman" w:hAnsi="Times New Roman" w:cs="Times New Roman"/>
        </w:rPr>
        <w:t xml:space="preserve"> (Corey et al., 2023a). A counselor may witness this by overhearing their colleague discuss a </w:t>
      </w:r>
      <w:r w:rsidR="009B0F4B" w:rsidRPr="00700303">
        <w:rPr>
          <w:rFonts w:ascii="Times New Roman" w:hAnsi="Times New Roman" w:cs="Times New Roman"/>
        </w:rPr>
        <w:t>client’s</w:t>
      </w:r>
      <w:r w:rsidRPr="00700303">
        <w:rPr>
          <w:rFonts w:ascii="Times New Roman" w:hAnsi="Times New Roman" w:cs="Times New Roman"/>
        </w:rPr>
        <w:t xml:space="preserve"> case where </w:t>
      </w:r>
      <w:r w:rsidR="009B0F4B" w:rsidRPr="00700303">
        <w:rPr>
          <w:rFonts w:ascii="Times New Roman" w:hAnsi="Times New Roman" w:cs="Times New Roman"/>
        </w:rPr>
        <w:t>confidentiality</w:t>
      </w:r>
      <w:r w:rsidRPr="00700303">
        <w:rPr>
          <w:rFonts w:ascii="Times New Roman" w:hAnsi="Times New Roman" w:cs="Times New Roman"/>
        </w:rPr>
        <w:t xml:space="preserve"> is not ensured such as </w:t>
      </w:r>
      <w:r w:rsidR="00A07DA8">
        <w:rPr>
          <w:rFonts w:ascii="Times New Roman" w:hAnsi="Times New Roman" w:cs="Times New Roman"/>
        </w:rPr>
        <w:t xml:space="preserve">in </w:t>
      </w:r>
      <w:r w:rsidRPr="00700303">
        <w:rPr>
          <w:rFonts w:ascii="Times New Roman" w:hAnsi="Times New Roman" w:cs="Times New Roman"/>
        </w:rPr>
        <w:t xml:space="preserve">a public setting. One model, outlined by the ACA </w:t>
      </w:r>
      <w:r w:rsidRPr="00700303">
        <w:rPr>
          <w:rFonts w:ascii="Times New Roman" w:hAnsi="Times New Roman" w:cs="Times New Roman"/>
          <w:i/>
          <w:iCs/>
        </w:rPr>
        <w:t>Code of Ethics</w:t>
      </w:r>
      <w:r w:rsidRPr="00700303">
        <w:rPr>
          <w:rFonts w:ascii="Times New Roman" w:hAnsi="Times New Roman" w:cs="Times New Roman"/>
        </w:rPr>
        <w:t xml:space="preserve"> (2014), provides a guide to how counselors can address this unethical behavior (Forester-Miller &amp; Davis, 2016). The counselor must first identify the problem of the </w:t>
      </w:r>
      <w:r w:rsidR="009B0F4B" w:rsidRPr="00700303">
        <w:rPr>
          <w:rFonts w:ascii="Times New Roman" w:hAnsi="Times New Roman" w:cs="Times New Roman"/>
        </w:rPr>
        <w:t>confidentiality</w:t>
      </w:r>
      <w:r w:rsidRPr="00700303">
        <w:rPr>
          <w:rFonts w:ascii="Times New Roman" w:hAnsi="Times New Roman" w:cs="Times New Roman"/>
        </w:rPr>
        <w:t xml:space="preserve"> breach and review </w:t>
      </w:r>
      <w:r w:rsidR="009B0F4B" w:rsidRPr="00700303">
        <w:rPr>
          <w:rFonts w:ascii="Times New Roman" w:hAnsi="Times New Roman" w:cs="Times New Roman"/>
        </w:rPr>
        <w:t>relevant</w:t>
      </w:r>
      <w:r w:rsidRPr="00700303">
        <w:rPr>
          <w:rFonts w:ascii="Times New Roman" w:hAnsi="Times New Roman" w:cs="Times New Roman"/>
        </w:rPr>
        <w:t xml:space="preserve"> ethical standards relating to the counseling relationship and </w:t>
      </w:r>
      <w:r w:rsidR="009B0F4B" w:rsidRPr="00700303">
        <w:rPr>
          <w:rFonts w:ascii="Times New Roman" w:hAnsi="Times New Roman" w:cs="Times New Roman"/>
        </w:rPr>
        <w:t>confidentiality</w:t>
      </w:r>
      <w:r w:rsidRPr="00700303">
        <w:rPr>
          <w:rFonts w:ascii="Times New Roman" w:hAnsi="Times New Roman" w:cs="Times New Roman"/>
        </w:rPr>
        <w:t xml:space="preserve"> (ACA, 2014, Section A., B.). They should then consider the potential harm that the breach may cause such as damaging the counselor-client relationship, violation of professional standards, and legal implications that may result from the breach. Potential courses of action should be evaluated and may include reporting the breach to a supervisor or ethics committee, confronting the colleague directly, or seeking guidance on how to navigate the situation. Once the course of action is decided, the counselor must implement the plan. By following this ethical </w:t>
      </w:r>
      <w:r w:rsidR="009B0F4B" w:rsidRPr="00700303">
        <w:rPr>
          <w:rFonts w:ascii="Times New Roman" w:hAnsi="Times New Roman" w:cs="Times New Roman"/>
        </w:rPr>
        <w:t>decision</w:t>
      </w:r>
      <w:r w:rsidRPr="00700303">
        <w:rPr>
          <w:rFonts w:ascii="Times New Roman" w:hAnsi="Times New Roman" w:cs="Times New Roman"/>
        </w:rPr>
        <w:t xml:space="preserve">-making model, counselors can address unethical behavior in their colleagues while adhering to ethical standards and advocating for the well-being of clients. </w:t>
      </w:r>
    </w:p>
    <w:p w14:paraId="305A08CD" w14:textId="2897B121" w:rsidR="00AD0B06" w:rsidRPr="00937EE8" w:rsidRDefault="00AD0B06" w:rsidP="00937EE8">
      <w:pPr>
        <w:spacing w:line="480" w:lineRule="auto"/>
        <w:jc w:val="center"/>
        <w:rPr>
          <w:rFonts w:ascii="Times New Roman" w:hAnsi="Times New Roman" w:cs="Times New Roman"/>
          <w:b/>
          <w:bCs/>
        </w:rPr>
      </w:pPr>
      <w:r w:rsidRPr="00937EE8">
        <w:rPr>
          <w:rFonts w:ascii="Times New Roman" w:hAnsi="Times New Roman" w:cs="Times New Roman"/>
          <w:b/>
          <w:bCs/>
        </w:rPr>
        <w:t>Development of Thinking about Ethics</w:t>
      </w:r>
    </w:p>
    <w:p w14:paraId="43368D13" w14:textId="4CE988B1" w:rsidR="00AD0B06" w:rsidRPr="00700303" w:rsidRDefault="00AD0B06" w:rsidP="00700303">
      <w:pPr>
        <w:spacing w:line="480" w:lineRule="auto"/>
        <w:rPr>
          <w:rFonts w:ascii="Times New Roman" w:hAnsi="Times New Roman" w:cs="Times New Roman"/>
        </w:rPr>
      </w:pPr>
      <w:r w:rsidRPr="00700303">
        <w:rPr>
          <w:rFonts w:ascii="Times New Roman" w:hAnsi="Times New Roman" w:cs="Times New Roman"/>
        </w:rPr>
        <w:tab/>
        <w:t xml:space="preserve">Throughout this course, one of the most important developments for me would be gaining a deeper understanding of the complexities </w:t>
      </w:r>
      <w:r w:rsidR="00A07DA8">
        <w:rPr>
          <w:rFonts w:ascii="Times New Roman" w:hAnsi="Times New Roman" w:cs="Times New Roman"/>
        </w:rPr>
        <w:t>of</w:t>
      </w:r>
      <w:r w:rsidRPr="00700303">
        <w:rPr>
          <w:rFonts w:ascii="Times New Roman" w:hAnsi="Times New Roman" w:cs="Times New Roman"/>
        </w:rPr>
        <w:t xml:space="preserve"> maintaining client </w:t>
      </w:r>
      <w:r w:rsidR="009B0F4B" w:rsidRPr="00700303">
        <w:rPr>
          <w:rFonts w:ascii="Times New Roman" w:hAnsi="Times New Roman" w:cs="Times New Roman"/>
        </w:rPr>
        <w:t>confidentiality</w:t>
      </w:r>
      <w:r w:rsidRPr="00700303">
        <w:rPr>
          <w:rFonts w:ascii="Times New Roman" w:hAnsi="Times New Roman" w:cs="Times New Roman"/>
        </w:rPr>
        <w:t xml:space="preserve"> as a mental health counselor (ACA, 2014, Section</w:t>
      </w:r>
      <w:r w:rsidR="003D487D" w:rsidRPr="00700303">
        <w:rPr>
          <w:rFonts w:ascii="Times New Roman" w:hAnsi="Times New Roman" w:cs="Times New Roman"/>
        </w:rPr>
        <w:t xml:space="preserve"> B.1.a.</w:t>
      </w:r>
      <w:r w:rsidRPr="00700303">
        <w:rPr>
          <w:rFonts w:ascii="Times New Roman" w:hAnsi="Times New Roman" w:cs="Times New Roman"/>
        </w:rPr>
        <w:t xml:space="preserve">). While counselors must adhere to </w:t>
      </w:r>
      <w:r w:rsidR="009B0F4B" w:rsidRPr="00700303">
        <w:rPr>
          <w:rFonts w:ascii="Times New Roman" w:hAnsi="Times New Roman" w:cs="Times New Roman"/>
        </w:rPr>
        <w:t>confidentiality</w:t>
      </w:r>
      <w:r w:rsidRPr="00700303">
        <w:rPr>
          <w:rFonts w:ascii="Times New Roman" w:hAnsi="Times New Roman" w:cs="Times New Roman"/>
        </w:rPr>
        <w:t xml:space="preserve"> standards, there are situations in which </w:t>
      </w:r>
      <w:r w:rsidR="009B0F4B" w:rsidRPr="00700303">
        <w:rPr>
          <w:rFonts w:ascii="Times New Roman" w:hAnsi="Times New Roman" w:cs="Times New Roman"/>
        </w:rPr>
        <w:t>confidentiality</w:t>
      </w:r>
      <w:r w:rsidRPr="00700303">
        <w:rPr>
          <w:rFonts w:ascii="Times New Roman" w:hAnsi="Times New Roman" w:cs="Times New Roman"/>
        </w:rPr>
        <w:t xml:space="preserve"> may need to be breached, such as when a </w:t>
      </w:r>
      <w:r w:rsidRPr="00700303">
        <w:rPr>
          <w:rFonts w:ascii="Times New Roman" w:hAnsi="Times New Roman" w:cs="Times New Roman"/>
        </w:rPr>
        <w:lastRenderedPageBreak/>
        <w:t>client poses a significant danger to themselves or others (Section</w:t>
      </w:r>
      <w:r w:rsidR="003D487D" w:rsidRPr="00700303">
        <w:rPr>
          <w:rFonts w:ascii="Times New Roman" w:hAnsi="Times New Roman" w:cs="Times New Roman"/>
        </w:rPr>
        <w:t xml:space="preserve"> C.2.a.</w:t>
      </w:r>
      <w:r w:rsidRPr="00700303">
        <w:rPr>
          <w:rFonts w:ascii="Times New Roman" w:hAnsi="Times New Roman" w:cs="Times New Roman"/>
        </w:rPr>
        <w:t xml:space="preserve">). If a client discloses plans for harm, I now understand that it may be necessary to breach </w:t>
      </w:r>
      <w:r w:rsidR="009B0F4B" w:rsidRPr="00700303">
        <w:rPr>
          <w:rFonts w:ascii="Times New Roman" w:hAnsi="Times New Roman" w:cs="Times New Roman"/>
        </w:rPr>
        <w:t>confidentiality</w:t>
      </w:r>
      <w:r w:rsidRPr="00700303">
        <w:rPr>
          <w:rFonts w:ascii="Times New Roman" w:hAnsi="Times New Roman" w:cs="Times New Roman"/>
        </w:rPr>
        <w:t xml:space="preserve"> to prevent harm though the situation may impact my client’s trust. This has shown me that balancing </w:t>
      </w:r>
      <w:r w:rsidR="009B0F4B" w:rsidRPr="00700303">
        <w:rPr>
          <w:rFonts w:ascii="Times New Roman" w:hAnsi="Times New Roman" w:cs="Times New Roman"/>
        </w:rPr>
        <w:t>confidentiality</w:t>
      </w:r>
      <w:r w:rsidRPr="00700303">
        <w:rPr>
          <w:rFonts w:ascii="Times New Roman" w:hAnsi="Times New Roman" w:cs="Times New Roman"/>
        </w:rPr>
        <w:t xml:space="preserve"> with the duty to warn and protect is crucial in adhering to ethical standards and prioritizing the client’s well-being and safety. </w:t>
      </w:r>
    </w:p>
    <w:p w14:paraId="32C4D47E" w14:textId="38DD8654" w:rsidR="00AD0B06" w:rsidRPr="00700303" w:rsidRDefault="00AD0B06" w:rsidP="00700303">
      <w:pPr>
        <w:spacing w:line="480" w:lineRule="auto"/>
        <w:rPr>
          <w:rFonts w:ascii="Times New Roman" w:hAnsi="Times New Roman" w:cs="Times New Roman"/>
        </w:rPr>
      </w:pPr>
      <w:r w:rsidRPr="00700303">
        <w:rPr>
          <w:rFonts w:ascii="Times New Roman" w:hAnsi="Times New Roman" w:cs="Times New Roman"/>
        </w:rPr>
        <w:tab/>
        <w:t xml:space="preserve">I have also gained essential insights </w:t>
      </w:r>
      <w:r w:rsidR="00A07DA8">
        <w:rPr>
          <w:rFonts w:ascii="Times New Roman" w:hAnsi="Times New Roman" w:cs="Times New Roman"/>
        </w:rPr>
        <w:t>into</w:t>
      </w:r>
      <w:r w:rsidRPr="00700303">
        <w:rPr>
          <w:rFonts w:ascii="Times New Roman" w:hAnsi="Times New Roman" w:cs="Times New Roman"/>
        </w:rPr>
        <w:t xml:space="preserve"> the importance of ongoing self-reflection and consultation in ethical decision-making (ACA, 2014, Section</w:t>
      </w:r>
      <w:r w:rsidR="003D487D" w:rsidRPr="00700303">
        <w:rPr>
          <w:rFonts w:ascii="Times New Roman" w:hAnsi="Times New Roman" w:cs="Times New Roman"/>
        </w:rPr>
        <w:t xml:space="preserve"> C.2.a.</w:t>
      </w:r>
      <w:r w:rsidRPr="00700303">
        <w:rPr>
          <w:rFonts w:ascii="Times New Roman" w:hAnsi="Times New Roman" w:cs="Times New Roman"/>
        </w:rPr>
        <w:t xml:space="preserve">). Engaging in reflection and consultation can provide me with valuable guidance and </w:t>
      </w:r>
      <w:r w:rsidR="009B0F4B" w:rsidRPr="00700303">
        <w:rPr>
          <w:rFonts w:ascii="Times New Roman" w:hAnsi="Times New Roman" w:cs="Times New Roman"/>
        </w:rPr>
        <w:t>perspectives</w:t>
      </w:r>
      <w:r w:rsidRPr="00700303">
        <w:rPr>
          <w:rFonts w:ascii="Times New Roman" w:hAnsi="Times New Roman" w:cs="Times New Roman"/>
        </w:rPr>
        <w:t xml:space="preserve">. As every ethical dilemma is unique, I have recognized the importance of being open to feedback relating to my professional development. Overall, this course has assisted me in understanding the importance of adhering to ethical standards in clinical mental health counseling to provide effective and </w:t>
      </w:r>
      <w:r w:rsidR="009B0F4B" w:rsidRPr="00700303">
        <w:rPr>
          <w:rFonts w:ascii="Times New Roman" w:hAnsi="Times New Roman" w:cs="Times New Roman"/>
        </w:rPr>
        <w:t>ethical</w:t>
      </w:r>
      <w:r w:rsidRPr="00700303">
        <w:rPr>
          <w:rFonts w:ascii="Times New Roman" w:hAnsi="Times New Roman" w:cs="Times New Roman"/>
        </w:rPr>
        <w:t xml:space="preserve"> counseling services. </w:t>
      </w:r>
    </w:p>
    <w:p w14:paraId="047FE084" w14:textId="47C3254D" w:rsidR="00AD0B06" w:rsidRPr="00937EE8" w:rsidRDefault="00AD0B06" w:rsidP="00937EE8">
      <w:pPr>
        <w:spacing w:line="480" w:lineRule="auto"/>
        <w:jc w:val="center"/>
        <w:rPr>
          <w:rFonts w:ascii="Times New Roman" w:hAnsi="Times New Roman" w:cs="Times New Roman"/>
          <w:b/>
          <w:bCs/>
        </w:rPr>
      </w:pPr>
      <w:r w:rsidRPr="00937EE8">
        <w:rPr>
          <w:rFonts w:ascii="Times New Roman" w:hAnsi="Times New Roman" w:cs="Times New Roman"/>
          <w:b/>
          <w:bCs/>
        </w:rPr>
        <w:t>Conclusion</w:t>
      </w:r>
    </w:p>
    <w:p w14:paraId="247AC9E0" w14:textId="25770DB9" w:rsidR="00DB2940" w:rsidRPr="00700303" w:rsidRDefault="00DB2940" w:rsidP="00700303">
      <w:pPr>
        <w:spacing w:line="480" w:lineRule="auto"/>
        <w:rPr>
          <w:rFonts w:ascii="Times New Roman" w:hAnsi="Times New Roman" w:cs="Times New Roman"/>
        </w:rPr>
      </w:pPr>
      <w:r w:rsidRPr="00700303">
        <w:rPr>
          <w:rFonts w:ascii="Times New Roman" w:hAnsi="Times New Roman" w:cs="Times New Roman"/>
        </w:rPr>
        <w:tab/>
      </w:r>
      <w:r w:rsidRPr="00700303">
        <w:rPr>
          <w:rFonts w:ascii="Times New Roman" w:eastAsia="Times New Roman" w:hAnsi="Times New Roman" w:cs="Times New Roman"/>
          <w:color w:val="0D0D0D"/>
          <w:shd w:val="clear" w:color="auto" w:fill="FFFFFF"/>
        </w:rPr>
        <w:t>In conclusion, boundary issues and dual relationships within counseling, emphasiz</w:t>
      </w:r>
      <w:r w:rsidRPr="00700303">
        <w:rPr>
          <w:rFonts w:ascii="Times New Roman" w:eastAsia="Times New Roman" w:hAnsi="Times New Roman" w:cs="Times New Roman"/>
          <w:color w:val="0D0D0D"/>
          <w:shd w:val="clear" w:color="auto" w:fill="FFFFFF"/>
        </w:rPr>
        <w:t>e</w:t>
      </w:r>
      <w:r w:rsidRPr="00700303">
        <w:rPr>
          <w:rFonts w:ascii="Times New Roman" w:eastAsia="Times New Roman" w:hAnsi="Times New Roman" w:cs="Times New Roman"/>
          <w:color w:val="0D0D0D"/>
          <w:shd w:val="clear" w:color="auto" w:fill="FFFFFF"/>
        </w:rPr>
        <w:t xml:space="preserve"> the importance of safeguarding client well-being while navigating ethical complexities</w:t>
      </w:r>
      <w:r w:rsidRPr="00700303">
        <w:rPr>
          <w:rFonts w:ascii="Times New Roman" w:eastAsia="Times New Roman" w:hAnsi="Times New Roman" w:cs="Times New Roman"/>
          <w:color w:val="0D0D0D"/>
          <w:shd w:val="clear" w:color="auto" w:fill="FFFFFF"/>
        </w:rPr>
        <w:t xml:space="preserve"> (Barnett, 2017)</w:t>
      </w:r>
      <w:r w:rsidRPr="00700303">
        <w:rPr>
          <w:rFonts w:ascii="Times New Roman" w:eastAsia="Times New Roman" w:hAnsi="Times New Roman" w:cs="Times New Roman"/>
          <w:color w:val="0D0D0D"/>
          <w:shd w:val="clear" w:color="auto" w:fill="FFFFFF"/>
        </w:rPr>
        <w:t xml:space="preserve">. From </w:t>
      </w:r>
      <w:r w:rsidRPr="00700303">
        <w:rPr>
          <w:rFonts w:ascii="Times New Roman" w:eastAsia="Times New Roman" w:hAnsi="Times New Roman" w:cs="Times New Roman"/>
          <w:color w:val="0D0D0D"/>
          <w:shd w:val="clear" w:color="auto" w:fill="FFFFFF"/>
        </w:rPr>
        <w:t>handling</w:t>
      </w:r>
      <w:r w:rsidRPr="00700303">
        <w:rPr>
          <w:rFonts w:ascii="Times New Roman" w:eastAsia="Times New Roman" w:hAnsi="Times New Roman" w:cs="Times New Roman"/>
          <w:color w:val="0D0D0D"/>
          <w:shd w:val="clear" w:color="auto" w:fill="FFFFFF"/>
        </w:rPr>
        <w:t xml:space="preserve"> boundary-crossing and dual relationship scenarios to outlining the ethical considerations, counselors </w:t>
      </w:r>
      <w:r w:rsidRPr="00700303">
        <w:rPr>
          <w:rFonts w:ascii="Times New Roman" w:eastAsia="Times New Roman" w:hAnsi="Times New Roman" w:cs="Times New Roman"/>
          <w:color w:val="0D0D0D"/>
          <w:shd w:val="clear" w:color="auto" w:fill="FFFFFF"/>
        </w:rPr>
        <w:t xml:space="preserve">must </w:t>
      </w:r>
      <w:r w:rsidRPr="00700303">
        <w:rPr>
          <w:rFonts w:ascii="Times New Roman" w:eastAsia="Times New Roman" w:hAnsi="Times New Roman" w:cs="Times New Roman"/>
          <w:color w:val="0D0D0D"/>
          <w:shd w:val="clear" w:color="auto" w:fill="FFFFFF"/>
        </w:rPr>
        <w:t xml:space="preserve">uphold professional integrity and prioritize client autonomy. </w:t>
      </w:r>
      <w:r w:rsidRPr="00700303">
        <w:rPr>
          <w:rFonts w:ascii="Times New Roman" w:eastAsia="Times New Roman" w:hAnsi="Times New Roman" w:cs="Times New Roman"/>
          <w:color w:val="0D0D0D"/>
          <w:shd w:val="clear" w:color="auto" w:fill="FFFFFF"/>
        </w:rPr>
        <w:t>Dual</w:t>
      </w:r>
      <w:r w:rsidRPr="00700303">
        <w:rPr>
          <w:rFonts w:ascii="Times New Roman" w:eastAsia="Times New Roman" w:hAnsi="Times New Roman" w:cs="Times New Roman"/>
          <w:color w:val="0D0D0D"/>
          <w:shd w:val="clear" w:color="auto" w:fill="FFFFFF"/>
        </w:rPr>
        <w:t xml:space="preserve"> relationships</w:t>
      </w:r>
      <w:r w:rsidRPr="00700303">
        <w:rPr>
          <w:rFonts w:ascii="Times New Roman" w:eastAsia="Times New Roman" w:hAnsi="Times New Roman" w:cs="Times New Roman"/>
          <w:color w:val="0D0D0D"/>
          <w:shd w:val="clear" w:color="auto" w:fill="FFFFFF"/>
        </w:rPr>
        <w:t xml:space="preserve"> that involve </w:t>
      </w:r>
      <w:r w:rsidRPr="00700303">
        <w:rPr>
          <w:rFonts w:ascii="Times New Roman" w:eastAsia="Times New Roman" w:hAnsi="Times New Roman" w:cs="Times New Roman"/>
          <w:color w:val="0D0D0D"/>
          <w:shd w:val="clear" w:color="auto" w:fill="FFFFFF"/>
        </w:rPr>
        <w:t xml:space="preserve">managing physical attraction or familial connections, </w:t>
      </w:r>
      <w:r w:rsidRPr="00700303">
        <w:rPr>
          <w:rFonts w:ascii="Times New Roman" w:eastAsia="Times New Roman" w:hAnsi="Times New Roman" w:cs="Times New Roman"/>
          <w:color w:val="0D0D0D"/>
          <w:shd w:val="clear" w:color="auto" w:fill="FFFFFF"/>
        </w:rPr>
        <w:t>highlight</w:t>
      </w:r>
      <w:r w:rsidRPr="00700303">
        <w:rPr>
          <w:rFonts w:ascii="Times New Roman" w:eastAsia="Times New Roman" w:hAnsi="Times New Roman" w:cs="Times New Roman"/>
          <w:color w:val="0D0D0D"/>
          <w:shd w:val="clear" w:color="auto" w:fill="FFFFFF"/>
        </w:rPr>
        <w:t xml:space="preserve"> the need for </w:t>
      </w:r>
      <w:r w:rsidRPr="00700303">
        <w:rPr>
          <w:rFonts w:ascii="Times New Roman" w:eastAsia="Times New Roman" w:hAnsi="Times New Roman" w:cs="Times New Roman"/>
          <w:color w:val="0D0D0D"/>
          <w:shd w:val="clear" w:color="auto" w:fill="FFFFFF"/>
        </w:rPr>
        <w:t>ethical</w:t>
      </w:r>
      <w:r w:rsidRPr="00700303">
        <w:rPr>
          <w:rFonts w:ascii="Times New Roman" w:eastAsia="Times New Roman" w:hAnsi="Times New Roman" w:cs="Times New Roman"/>
          <w:color w:val="0D0D0D"/>
          <w:shd w:val="clear" w:color="auto" w:fill="FFFFFF"/>
        </w:rPr>
        <w:t xml:space="preserve"> decision-making and consultation. </w:t>
      </w:r>
      <w:r w:rsidRPr="00700303">
        <w:rPr>
          <w:rFonts w:ascii="Times New Roman" w:eastAsia="Times New Roman" w:hAnsi="Times New Roman" w:cs="Times New Roman"/>
          <w:color w:val="0D0D0D"/>
          <w:shd w:val="clear" w:color="auto" w:fill="FFFFFF"/>
        </w:rPr>
        <w:t>Counselors practicing in small communities</w:t>
      </w:r>
      <w:r w:rsidRPr="00700303">
        <w:rPr>
          <w:rFonts w:ascii="Times New Roman" w:eastAsia="Times New Roman" w:hAnsi="Times New Roman" w:cs="Times New Roman"/>
          <w:color w:val="0D0D0D"/>
          <w:shd w:val="clear" w:color="auto" w:fill="FFFFFF"/>
        </w:rPr>
        <w:t xml:space="preserve"> must </w:t>
      </w:r>
      <w:r w:rsidRPr="00700303">
        <w:rPr>
          <w:rFonts w:ascii="Times New Roman" w:eastAsia="Times New Roman" w:hAnsi="Times New Roman" w:cs="Times New Roman"/>
          <w:color w:val="0D0D0D"/>
          <w:shd w:val="clear" w:color="auto" w:fill="FFFFFF"/>
        </w:rPr>
        <w:t>carefully</w:t>
      </w:r>
      <w:r w:rsidRPr="00700303">
        <w:rPr>
          <w:rFonts w:ascii="Times New Roman" w:eastAsia="Times New Roman" w:hAnsi="Times New Roman" w:cs="Times New Roman"/>
          <w:color w:val="0D0D0D"/>
          <w:shd w:val="clear" w:color="auto" w:fill="FFFFFF"/>
        </w:rPr>
        <w:t xml:space="preserve"> assess the impact of dual relationships on professional boundaries and confidentiality. As counselors collaborat</w:t>
      </w:r>
      <w:r w:rsidRPr="00700303">
        <w:rPr>
          <w:rFonts w:ascii="Times New Roman" w:eastAsia="Times New Roman" w:hAnsi="Times New Roman" w:cs="Times New Roman"/>
          <w:color w:val="0D0D0D"/>
          <w:shd w:val="clear" w:color="auto" w:fill="FFFFFF"/>
        </w:rPr>
        <w:t>e</w:t>
      </w:r>
      <w:r w:rsidRPr="00700303">
        <w:rPr>
          <w:rFonts w:ascii="Times New Roman" w:eastAsia="Times New Roman" w:hAnsi="Times New Roman" w:cs="Times New Roman"/>
          <w:color w:val="0D0D0D"/>
          <w:shd w:val="clear" w:color="auto" w:fill="FFFFFF"/>
        </w:rPr>
        <w:t xml:space="preserve"> with </w:t>
      </w:r>
      <w:r w:rsidRPr="00700303">
        <w:rPr>
          <w:rFonts w:ascii="Times New Roman" w:eastAsia="Times New Roman" w:hAnsi="Times New Roman" w:cs="Times New Roman"/>
          <w:color w:val="0D0D0D"/>
          <w:shd w:val="clear" w:color="auto" w:fill="FFFFFF"/>
        </w:rPr>
        <w:t xml:space="preserve">other mental health professionals </w:t>
      </w:r>
      <w:r w:rsidRPr="00700303">
        <w:rPr>
          <w:rFonts w:ascii="Times New Roman" w:eastAsia="Times New Roman" w:hAnsi="Times New Roman" w:cs="Times New Roman"/>
          <w:color w:val="0D0D0D"/>
          <w:shd w:val="clear" w:color="auto" w:fill="FFFFFF"/>
        </w:rPr>
        <w:t xml:space="preserve">and navigate relationships with supervisors and colleagues, adherence to ethical principles </w:t>
      </w:r>
      <w:r w:rsidRPr="00700303">
        <w:rPr>
          <w:rFonts w:ascii="Times New Roman" w:eastAsia="Times New Roman" w:hAnsi="Times New Roman" w:cs="Times New Roman"/>
          <w:color w:val="0D0D0D"/>
          <w:shd w:val="clear" w:color="auto" w:fill="FFFFFF"/>
        </w:rPr>
        <w:t>is crucial</w:t>
      </w:r>
      <w:r w:rsidRPr="00700303">
        <w:rPr>
          <w:rFonts w:ascii="Times New Roman" w:eastAsia="Times New Roman" w:hAnsi="Times New Roman" w:cs="Times New Roman"/>
          <w:color w:val="0D0D0D"/>
          <w:shd w:val="clear" w:color="auto" w:fill="FFFFFF"/>
        </w:rPr>
        <w:t xml:space="preserve">. </w:t>
      </w:r>
      <w:r w:rsidRPr="00700303">
        <w:rPr>
          <w:rFonts w:ascii="Times New Roman" w:eastAsia="Times New Roman" w:hAnsi="Times New Roman" w:cs="Times New Roman"/>
          <w:color w:val="0D0D0D"/>
          <w:shd w:val="clear" w:color="auto" w:fill="FFFFFF"/>
        </w:rPr>
        <w:lastRenderedPageBreak/>
        <w:t>Overall</w:t>
      </w:r>
      <w:r w:rsidRPr="00700303">
        <w:rPr>
          <w:rFonts w:ascii="Times New Roman" w:eastAsia="Times New Roman" w:hAnsi="Times New Roman" w:cs="Times New Roman"/>
          <w:color w:val="0D0D0D"/>
          <w:shd w:val="clear" w:color="auto" w:fill="FFFFFF"/>
        </w:rPr>
        <w:t xml:space="preserve">, through ongoing self-reflection and consultation, counselors </w:t>
      </w:r>
      <w:r w:rsidRPr="00700303">
        <w:rPr>
          <w:rFonts w:ascii="Times New Roman" w:eastAsia="Times New Roman" w:hAnsi="Times New Roman" w:cs="Times New Roman"/>
          <w:color w:val="0D0D0D"/>
          <w:shd w:val="clear" w:color="auto" w:fill="FFFFFF"/>
        </w:rPr>
        <w:t xml:space="preserve">navigate ethical dilemmas and ensure that their counseling services are effective and ethical (ACA, 2014). </w:t>
      </w:r>
      <w:r w:rsidRPr="00700303">
        <w:rPr>
          <w:rFonts w:ascii="Times New Roman" w:eastAsia="Times New Roman" w:hAnsi="Times New Roman" w:cs="Times New Roman"/>
          <w:color w:val="0D0D0D"/>
          <w:shd w:val="clear" w:color="auto" w:fill="FFFFFF"/>
        </w:rPr>
        <w:t xml:space="preserve"> </w:t>
      </w:r>
    </w:p>
    <w:p w14:paraId="4A04CBA7" w14:textId="77777777" w:rsidR="00A13354" w:rsidRDefault="00A13354" w:rsidP="00937EE8">
      <w:pPr>
        <w:spacing w:line="480" w:lineRule="auto"/>
        <w:jc w:val="center"/>
        <w:rPr>
          <w:rFonts w:ascii="Times New Roman" w:hAnsi="Times New Roman" w:cs="Times New Roman"/>
          <w:b/>
          <w:bCs/>
        </w:rPr>
      </w:pPr>
    </w:p>
    <w:p w14:paraId="3388B29E" w14:textId="77777777" w:rsidR="00A13354" w:rsidRDefault="00A13354" w:rsidP="00937EE8">
      <w:pPr>
        <w:spacing w:line="480" w:lineRule="auto"/>
        <w:jc w:val="center"/>
        <w:rPr>
          <w:rFonts w:ascii="Times New Roman" w:hAnsi="Times New Roman" w:cs="Times New Roman"/>
          <w:b/>
          <w:bCs/>
        </w:rPr>
      </w:pPr>
    </w:p>
    <w:p w14:paraId="0ECA54E2" w14:textId="77777777" w:rsidR="00A13354" w:rsidRDefault="00A13354" w:rsidP="00937EE8">
      <w:pPr>
        <w:spacing w:line="480" w:lineRule="auto"/>
        <w:jc w:val="center"/>
        <w:rPr>
          <w:rFonts w:ascii="Times New Roman" w:hAnsi="Times New Roman" w:cs="Times New Roman"/>
          <w:b/>
          <w:bCs/>
        </w:rPr>
      </w:pPr>
    </w:p>
    <w:p w14:paraId="10AC9B53" w14:textId="77777777" w:rsidR="00A13354" w:rsidRDefault="00A13354" w:rsidP="00937EE8">
      <w:pPr>
        <w:spacing w:line="480" w:lineRule="auto"/>
        <w:jc w:val="center"/>
        <w:rPr>
          <w:rFonts w:ascii="Times New Roman" w:hAnsi="Times New Roman" w:cs="Times New Roman"/>
          <w:b/>
          <w:bCs/>
        </w:rPr>
      </w:pPr>
    </w:p>
    <w:p w14:paraId="5A5648B0" w14:textId="77777777" w:rsidR="00A13354" w:rsidRDefault="00A13354" w:rsidP="00937EE8">
      <w:pPr>
        <w:spacing w:line="480" w:lineRule="auto"/>
        <w:jc w:val="center"/>
        <w:rPr>
          <w:rFonts w:ascii="Times New Roman" w:hAnsi="Times New Roman" w:cs="Times New Roman"/>
          <w:b/>
          <w:bCs/>
        </w:rPr>
      </w:pPr>
    </w:p>
    <w:p w14:paraId="24119D9B" w14:textId="77777777" w:rsidR="00A13354" w:rsidRDefault="00A13354" w:rsidP="00937EE8">
      <w:pPr>
        <w:spacing w:line="480" w:lineRule="auto"/>
        <w:jc w:val="center"/>
        <w:rPr>
          <w:rFonts w:ascii="Times New Roman" w:hAnsi="Times New Roman" w:cs="Times New Roman"/>
          <w:b/>
          <w:bCs/>
        </w:rPr>
      </w:pPr>
    </w:p>
    <w:p w14:paraId="4342C1C2" w14:textId="77777777" w:rsidR="00A13354" w:rsidRDefault="00A13354" w:rsidP="00937EE8">
      <w:pPr>
        <w:spacing w:line="480" w:lineRule="auto"/>
        <w:jc w:val="center"/>
        <w:rPr>
          <w:rFonts w:ascii="Times New Roman" w:hAnsi="Times New Roman" w:cs="Times New Roman"/>
          <w:b/>
          <w:bCs/>
        </w:rPr>
      </w:pPr>
    </w:p>
    <w:p w14:paraId="4AAC69CD" w14:textId="77777777" w:rsidR="00A13354" w:rsidRDefault="00A13354" w:rsidP="00937EE8">
      <w:pPr>
        <w:spacing w:line="480" w:lineRule="auto"/>
        <w:jc w:val="center"/>
        <w:rPr>
          <w:rFonts w:ascii="Times New Roman" w:hAnsi="Times New Roman" w:cs="Times New Roman"/>
          <w:b/>
          <w:bCs/>
        </w:rPr>
      </w:pPr>
    </w:p>
    <w:p w14:paraId="36172BBB" w14:textId="77777777" w:rsidR="00A13354" w:rsidRDefault="00A13354" w:rsidP="00937EE8">
      <w:pPr>
        <w:spacing w:line="480" w:lineRule="auto"/>
        <w:jc w:val="center"/>
        <w:rPr>
          <w:rFonts w:ascii="Times New Roman" w:hAnsi="Times New Roman" w:cs="Times New Roman"/>
          <w:b/>
          <w:bCs/>
        </w:rPr>
      </w:pPr>
    </w:p>
    <w:p w14:paraId="326EFF35" w14:textId="77777777" w:rsidR="00A13354" w:rsidRDefault="00A13354" w:rsidP="00937EE8">
      <w:pPr>
        <w:spacing w:line="480" w:lineRule="auto"/>
        <w:jc w:val="center"/>
        <w:rPr>
          <w:rFonts w:ascii="Times New Roman" w:hAnsi="Times New Roman" w:cs="Times New Roman"/>
          <w:b/>
          <w:bCs/>
        </w:rPr>
      </w:pPr>
    </w:p>
    <w:p w14:paraId="50580C5C" w14:textId="77777777" w:rsidR="00A13354" w:rsidRDefault="00A13354" w:rsidP="00937EE8">
      <w:pPr>
        <w:spacing w:line="480" w:lineRule="auto"/>
        <w:jc w:val="center"/>
        <w:rPr>
          <w:rFonts w:ascii="Times New Roman" w:hAnsi="Times New Roman" w:cs="Times New Roman"/>
          <w:b/>
          <w:bCs/>
        </w:rPr>
      </w:pPr>
    </w:p>
    <w:p w14:paraId="74E49D20" w14:textId="77777777" w:rsidR="00A13354" w:rsidRDefault="00A13354" w:rsidP="00937EE8">
      <w:pPr>
        <w:spacing w:line="480" w:lineRule="auto"/>
        <w:jc w:val="center"/>
        <w:rPr>
          <w:rFonts w:ascii="Times New Roman" w:hAnsi="Times New Roman" w:cs="Times New Roman"/>
          <w:b/>
          <w:bCs/>
        </w:rPr>
      </w:pPr>
    </w:p>
    <w:p w14:paraId="4647A51C" w14:textId="77777777" w:rsidR="00A13354" w:rsidRDefault="00A13354" w:rsidP="00937EE8">
      <w:pPr>
        <w:spacing w:line="480" w:lineRule="auto"/>
        <w:jc w:val="center"/>
        <w:rPr>
          <w:rFonts w:ascii="Times New Roman" w:hAnsi="Times New Roman" w:cs="Times New Roman"/>
          <w:b/>
          <w:bCs/>
        </w:rPr>
      </w:pPr>
    </w:p>
    <w:p w14:paraId="24BC68E0" w14:textId="77777777" w:rsidR="00A13354" w:rsidRDefault="00A13354" w:rsidP="00937EE8">
      <w:pPr>
        <w:spacing w:line="480" w:lineRule="auto"/>
        <w:jc w:val="center"/>
        <w:rPr>
          <w:rFonts w:ascii="Times New Roman" w:hAnsi="Times New Roman" w:cs="Times New Roman"/>
          <w:b/>
          <w:bCs/>
        </w:rPr>
      </w:pPr>
    </w:p>
    <w:p w14:paraId="6641E565" w14:textId="77777777" w:rsidR="00A13354" w:rsidRDefault="00A13354" w:rsidP="00937EE8">
      <w:pPr>
        <w:spacing w:line="480" w:lineRule="auto"/>
        <w:jc w:val="center"/>
        <w:rPr>
          <w:rFonts w:ascii="Times New Roman" w:hAnsi="Times New Roman" w:cs="Times New Roman"/>
          <w:b/>
          <w:bCs/>
        </w:rPr>
      </w:pPr>
    </w:p>
    <w:p w14:paraId="67DA7C8F" w14:textId="77777777" w:rsidR="00A13354" w:rsidRDefault="00A13354" w:rsidP="00937EE8">
      <w:pPr>
        <w:spacing w:line="480" w:lineRule="auto"/>
        <w:jc w:val="center"/>
        <w:rPr>
          <w:rFonts w:ascii="Times New Roman" w:hAnsi="Times New Roman" w:cs="Times New Roman"/>
          <w:b/>
          <w:bCs/>
        </w:rPr>
      </w:pPr>
    </w:p>
    <w:p w14:paraId="69CFF796" w14:textId="77777777" w:rsidR="00A13354" w:rsidRDefault="00A13354" w:rsidP="00937EE8">
      <w:pPr>
        <w:spacing w:line="480" w:lineRule="auto"/>
        <w:jc w:val="center"/>
        <w:rPr>
          <w:rFonts w:ascii="Times New Roman" w:hAnsi="Times New Roman" w:cs="Times New Roman"/>
          <w:b/>
          <w:bCs/>
        </w:rPr>
      </w:pPr>
    </w:p>
    <w:p w14:paraId="1F9758B0" w14:textId="77777777" w:rsidR="00A13354" w:rsidRDefault="00A13354" w:rsidP="00937EE8">
      <w:pPr>
        <w:spacing w:line="480" w:lineRule="auto"/>
        <w:jc w:val="center"/>
        <w:rPr>
          <w:rFonts w:ascii="Times New Roman" w:hAnsi="Times New Roman" w:cs="Times New Roman"/>
          <w:b/>
          <w:bCs/>
        </w:rPr>
      </w:pPr>
    </w:p>
    <w:p w14:paraId="772BF055" w14:textId="77777777" w:rsidR="00A13354" w:rsidRDefault="00A13354" w:rsidP="00937EE8">
      <w:pPr>
        <w:spacing w:line="480" w:lineRule="auto"/>
        <w:jc w:val="center"/>
        <w:rPr>
          <w:rFonts w:ascii="Times New Roman" w:hAnsi="Times New Roman" w:cs="Times New Roman"/>
          <w:b/>
          <w:bCs/>
        </w:rPr>
      </w:pPr>
    </w:p>
    <w:p w14:paraId="54FF2935" w14:textId="77777777" w:rsidR="00A13354" w:rsidRDefault="00A13354" w:rsidP="00937EE8">
      <w:pPr>
        <w:spacing w:line="480" w:lineRule="auto"/>
        <w:jc w:val="center"/>
        <w:rPr>
          <w:rFonts w:ascii="Times New Roman" w:hAnsi="Times New Roman" w:cs="Times New Roman"/>
          <w:b/>
          <w:bCs/>
        </w:rPr>
      </w:pPr>
    </w:p>
    <w:p w14:paraId="3B3167D7" w14:textId="77777777" w:rsidR="00A13354" w:rsidRDefault="00A13354" w:rsidP="00937EE8">
      <w:pPr>
        <w:spacing w:line="480" w:lineRule="auto"/>
        <w:jc w:val="center"/>
        <w:rPr>
          <w:rFonts w:ascii="Times New Roman" w:hAnsi="Times New Roman" w:cs="Times New Roman"/>
          <w:b/>
          <w:bCs/>
        </w:rPr>
      </w:pPr>
    </w:p>
    <w:p w14:paraId="5C42D2B3" w14:textId="5BDCA84D" w:rsidR="00AD0B06" w:rsidRPr="00937EE8" w:rsidRDefault="00AD0B06" w:rsidP="00937EE8">
      <w:pPr>
        <w:spacing w:line="480" w:lineRule="auto"/>
        <w:jc w:val="center"/>
        <w:rPr>
          <w:rFonts w:ascii="Times New Roman" w:hAnsi="Times New Roman" w:cs="Times New Roman"/>
          <w:b/>
          <w:bCs/>
        </w:rPr>
      </w:pPr>
      <w:r w:rsidRPr="00937EE8">
        <w:rPr>
          <w:rFonts w:ascii="Times New Roman" w:hAnsi="Times New Roman" w:cs="Times New Roman"/>
          <w:b/>
          <w:bCs/>
        </w:rPr>
        <w:lastRenderedPageBreak/>
        <w:t>References</w:t>
      </w:r>
    </w:p>
    <w:p w14:paraId="1F41E860" w14:textId="77777777" w:rsidR="002A7BF0" w:rsidRPr="00700303" w:rsidRDefault="002A7BF0" w:rsidP="00700303">
      <w:pPr>
        <w:pStyle w:val="NormalWeb"/>
        <w:spacing w:line="480" w:lineRule="auto"/>
        <w:ind w:left="567" w:hanging="567"/>
      </w:pPr>
      <w:r w:rsidRPr="00700303">
        <w:t xml:space="preserve">American Counseling Association. (2014). 2014 </w:t>
      </w:r>
      <w:r w:rsidRPr="00700303">
        <w:rPr>
          <w:i/>
          <w:iCs/>
        </w:rPr>
        <w:t>ACA code of ethics.</w:t>
      </w:r>
      <w:r w:rsidRPr="00700303">
        <w:t xml:space="preserve"> </w:t>
      </w:r>
      <w:hyperlink r:id="rId6" w:history="1">
        <w:r w:rsidRPr="00700303">
          <w:rPr>
            <w:rStyle w:val="Hyperlink"/>
          </w:rPr>
          <w:t>https://www.counseling.org/resources/aca-code-of-ethics.pdf</w:t>
        </w:r>
      </w:hyperlink>
      <w:r w:rsidRPr="00700303">
        <w:t xml:space="preserve"> </w:t>
      </w:r>
    </w:p>
    <w:p w14:paraId="5134BA73" w14:textId="77777777" w:rsidR="002A7BF0" w:rsidRPr="00700303" w:rsidRDefault="002A7BF0" w:rsidP="00700303">
      <w:pPr>
        <w:pStyle w:val="NormalWeb"/>
        <w:spacing w:line="480" w:lineRule="auto"/>
        <w:ind w:left="567" w:hanging="567"/>
      </w:pPr>
      <w:r w:rsidRPr="00700303">
        <w:t xml:space="preserve">Avasthi, A., Grover, S., &amp; Nischal, A. (2022). Ethical and legal issues in psychotherapy. </w:t>
      </w:r>
      <w:r w:rsidRPr="00700303">
        <w:rPr>
          <w:i/>
          <w:iCs/>
        </w:rPr>
        <w:t>Indian Journal of Psychiatry, 64</w:t>
      </w:r>
      <w:r w:rsidRPr="00700303">
        <w:t xml:space="preserve">(1), 47-61. </w:t>
      </w:r>
      <w:hyperlink r:id="rId7" w:history="1">
        <w:r w:rsidRPr="00700303">
          <w:rPr>
            <w:rStyle w:val="Hyperlink"/>
          </w:rPr>
          <w:t>https://doi.org/10.4103/indianjpsychiatry.indianjpsychiatry_50_21</w:t>
        </w:r>
      </w:hyperlink>
      <w:r w:rsidRPr="00700303">
        <w:t xml:space="preserve"> </w:t>
      </w:r>
    </w:p>
    <w:p w14:paraId="5E9E7109" w14:textId="77777777" w:rsidR="002A7BF0" w:rsidRPr="00700303" w:rsidRDefault="002A7BF0" w:rsidP="00700303">
      <w:pPr>
        <w:pStyle w:val="NormalWeb"/>
        <w:spacing w:line="480" w:lineRule="auto"/>
        <w:ind w:left="567" w:hanging="567"/>
      </w:pPr>
      <w:r w:rsidRPr="00700303">
        <w:t xml:space="preserve">Barnett, J. E. (2017). An introduction to boundaries and multiple relationships for psychotherapists: Issues, challenges, and recommendations. In O. Zur (Ed.), </w:t>
      </w:r>
      <w:r w:rsidRPr="00700303">
        <w:rPr>
          <w:i/>
          <w:iCs/>
        </w:rPr>
        <w:t xml:space="preserve">Multiple relationships in psychotherapy and counseling: Unavoidable, common, and mandatory dual relations in therapy </w:t>
      </w:r>
      <w:r w:rsidRPr="00700303">
        <w:t>(1</w:t>
      </w:r>
      <w:r w:rsidRPr="00700303">
        <w:rPr>
          <w:vertAlign w:val="superscript"/>
        </w:rPr>
        <w:t>st</w:t>
      </w:r>
      <w:r w:rsidRPr="00700303">
        <w:t xml:space="preserve"> ed., pp. 17-29). essay, Routledge/Taylor &amp; Francis Group. </w:t>
      </w:r>
      <w:hyperlink r:id="rId8" w:history="1">
        <w:r w:rsidRPr="00700303">
          <w:rPr>
            <w:rStyle w:val="Hyperlink"/>
          </w:rPr>
          <w:t>https://psycnet.apa.org/record/2017-14731-001</w:t>
        </w:r>
      </w:hyperlink>
      <w:r w:rsidRPr="00700303">
        <w:t xml:space="preserve"> </w:t>
      </w:r>
    </w:p>
    <w:p w14:paraId="57AB3AE8" w14:textId="77777777" w:rsidR="002A7BF0" w:rsidRPr="00700303" w:rsidRDefault="002A7BF0" w:rsidP="00700303">
      <w:pPr>
        <w:pStyle w:val="NormalWeb"/>
        <w:spacing w:line="480" w:lineRule="auto"/>
        <w:ind w:left="567" w:hanging="567"/>
      </w:pPr>
      <w:r w:rsidRPr="00700303">
        <w:t xml:space="preserve">Capawana, M. R. (2016). Intimate attractions and sexual misconduct in the therapeutic relationship: Implications for socially just practice. </w:t>
      </w:r>
      <w:r w:rsidRPr="00700303">
        <w:rPr>
          <w:i/>
          <w:iCs/>
        </w:rPr>
        <w:t>Cogent Psychology</w:t>
      </w:r>
      <w:r w:rsidRPr="00700303">
        <w:t xml:space="preserve">, </w:t>
      </w:r>
      <w:r w:rsidRPr="00700303">
        <w:rPr>
          <w:i/>
          <w:iCs/>
        </w:rPr>
        <w:t>3</w:t>
      </w:r>
      <w:r w:rsidRPr="00700303">
        <w:t xml:space="preserve">(1). </w:t>
      </w:r>
      <w:hyperlink r:id="rId9" w:history="1">
        <w:r w:rsidRPr="00700303">
          <w:rPr>
            <w:rStyle w:val="Hyperlink"/>
          </w:rPr>
          <w:t>https://doi.org/10.1080/23311908.2016.1194176</w:t>
        </w:r>
      </w:hyperlink>
      <w:r w:rsidRPr="00700303">
        <w:t xml:space="preserve"> </w:t>
      </w:r>
    </w:p>
    <w:p w14:paraId="5EFFBD62" w14:textId="77777777" w:rsidR="002A7BF0" w:rsidRPr="00700303" w:rsidRDefault="002A7BF0" w:rsidP="00700303">
      <w:pPr>
        <w:spacing w:before="100" w:beforeAutospacing="1" w:after="100" w:afterAutospacing="1" w:line="480" w:lineRule="auto"/>
        <w:ind w:left="567" w:hanging="567"/>
        <w:rPr>
          <w:rFonts w:ascii="Times New Roman" w:hAnsi="Times New Roman" w:cs="Times New Roman"/>
        </w:rPr>
      </w:pPr>
      <w:r w:rsidRPr="00700303">
        <w:rPr>
          <w:rFonts w:ascii="Times New Roman" w:hAnsi="Times New Roman" w:cs="Times New Roman"/>
        </w:rPr>
        <w:t xml:space="preserve">Corey, G., Corey, M. S., &amp; Corey, C. (2023a). Chapter 5: Client rights and counselor responsibilities. In </w:t>
      </w:r>
      <w:r w:rsidRPr="00700303">
        <w:rPr>
          <w:rFonts w:ascii="Times New Roman" w:hAnsi="Times New Roman" w:cs="Times New Roman"/>
          <w:i/>
          <w:iCs/>
        </w:rPr>
        <w:t>Issues &amp; ethics in the helping profession</w:t>
      </w:r>
      <w:r w:rsidRPr="00700303">
        <w:rPr>
          <w:rFonts w:ascii="Times New Roman" w:hAnsi="Times New Roman" w:cs="Times New Roman"/>
        </w:rPr>
        <w:t xml:space="preserve"> (11th ed., pp. 171-235). essay, Cengage Learning Inc. </w:t>
      </w:r>
      <w:hyperlink r:id="rId10" w:history="1">
        <w:r w:rsidRPr="00700303">
          <w:rPr>
            <w:rStyle w:val="Hyperlink"/>
            <w:rFonts w:ascii="Times New Roman" w:hAnsi="Times New Roman" w:cs="Times New Roman"/>
          </w:rPr>
          <w:t>https://bibliu.com/app/#/view/books/B1B1CU3CGG512/pdf2htmlex/index.html#page_171</w:t>
        </w:r>
      </w:hyperlink>
      <w:r w:rsidRPr="00700303">
        <w:rPr>
          <w:rFonts w:ascii="Times New Roman" w:hAnsi="Times New Roman" w:cs="Times New Roman"/>
        </w:rPr>
        <w:t xml:space="preserve"> </w:t>
      </w:r>
    </w:p>
    <w:p w14:paraId="1411300C" w14:textId="77777777" w:rsidR="002A7BF0" w:rsidRPr="00700303" w:rsidRDefault="002A7BF0" w:rsidP="00700303">
      <w:pPr>
        <w:spacing w:before="100" w:beforeAutospacing="1" w:after="100" w:afterAutospacing="1" w:line="480" w:lineRule="auto"/>
        <w:ind w:left="567" w:hanging="567"/>
        <w:rPr>
          <w:rFonts w:ascii="Times New Roman" w:hAnsi="Times New Roman" w:cs="Times New Roman"/>
        </w:rPr>
      </w:pPr>
      <w:r w:rsidRPr="00700303">
        <w:rPr>
          <w:rFonts w:ascii="Times New Roman" w:hAnsi="Times New Roman" w:cs="Times New Roman"/>
        </w:rPr>
        <w:t xml:space="preserve">Corey, G., Corey, M. S., &amp; Corey, C. (2023b). Chapter 7: Managing boundaries and multiple relationships. In </w:t>
      </w:r>
      <w:r w:rsidRPr="00700303">
        <w:rPr>
          <w:rFonts w:ascii="Times New Roman" w:hAnsi="Times New Roman" w:cs="Times New Roman"/>
          <w:i/>
          <w:iCs/>
        </w:rPr>
        <w:t>Issues &amp; ethics in the helping profession</w:t>
      </w:r>
      <w:r w:rsidRPr="00700303">
        <w:rPr>
          <w:rFonts w:ascii="Times New Roman" w:hAnsi="Times New Roman" w:cs="Times New Roman"/>
        </w:rPr>
        <w:t xml:space="preserve"> (11th ed., pp. 288-340). essay, </w:t>
      </w:r>
      <w:r w:rsidRPr="00700303">
        <w:rPr>
          <w:rFonts w:ascii="Times New Roman" w:hAnsi="Times New Roman" w:cs="Times New Roman"/>
        </w:rPr>
        <w:lastRenderedPageBreak/>
        <w:t xml:space="preserve">Cengage Learning Inc. </w:t>
      </w:r>
      <w:hyperlink r:id="rId11" w:history="1">
        <w:r w:rsidRPr="00700303">
          <w:rPr>
            <w:rStyle w:val="Hyperlink"/>
            <w:rFonts w:ascii="Times New Roman" w:hAnsi="Times New Roman" w:cs="Times New Roman"/>
          </w:rPr>
          <w:t>https://bibliu.com/app/#/view/books/B1B1CU3CGG512/pdf2htmlex/index.html#page_288</w:t>
        </w:r>
      </w:hyperlink>
      <w:r w:rsidRPr="00700303">
        <w:rPr>
          <w:rFonts w:ascii="Times New Roman" w:hAnsi="Times New Roman" w:cs="Times New Roman"/>
        </w:rPr>
        <w:t xml:space="preserve"> </w:t>
      </w:r>
    </w:p>
    <w:p w14:paraId="6D9EB080" w14:textId="77777777" w:rsidR="002A7BF0" w:rsidRPr="00700303" w:rsidRDefault="002A7BF0" w:rsidP="00700303">
      <w:pPr>
        <w:pStyle w:val="NormalWeb"/>
        <w:spacing w:line="480" w:lineRule="auto"/>
        <w:ind w:left="567" w:hanging="567"/>
      </w:pPr>
      <w:r w:rsidRPr="00700303">
        <w:t xml:space="preserve">Ee, C., Lake, J., Firth, J., Hargraves, F., de Manincor, M., Meade, T., Marx, W., &amp; Sarris, J. (2020). An integrative collaborative care model for people with mental illness and physical comorbidities. </w:t>
      </w:r>
      <w:r w:rsidRPr="00700303">
        <w:rPr>
          <w:i/>
          <w:iCs/>
        </w:rPr>
        <w:t>International Journal of Mental Health Systems</w:t>
      </w:r>
      <w:r w:rsidRPr="00700303">
        <w:t xml:space="preserve">, </w:t>
      </w:r>
      <w:r w:rsidRPr="00700303">
        <w:rPr>
          <w:i/>
          <w:iCs/>
        </w:rPr>
        <w:t>14</w:t>
      </w:r>
      <w:r w:rsidRPr="00700303">
        <w:t xml:space="preserve">(1). </w:t>
      </w:r>
      <w:hyperlink r:id="rId12" w:history="1">
        <w:r w:rsidRPr="00700303">
          <w:rPr>
            <w:rStyle w:val="Hyperlink"/>
          </w:rPr>
          <w:t>https://doi.org/10.1186/s13033-020-00410-6</w:t>
        </w:r>
      </w:hyperlink>
      <w:r w:rsidRPr="00700303">
        <w:t xml:space="preserve"> </w:t>
      </w:r>
    </w:p>
    <w:p w14:paraId="7E2DD534" w14:textId="77777777" w:rsidR="002A7BF0" w:rsidRPr="00700303" w:rsidRDefault="002A7BF0" w:rsidP="00700303">
      <w:pPr>
        <w:pStyle w:val="NormalWeb"/>
        <w:spacing w:line="480" w:lineRule="auto"/>
        <w:ind w:left="567" w:hanging="567"/>
      </w:pPr>
      <w:r w:rsidRPr="00700303">
        <w:t xml:space="preserve">Huang, H., &amp; Barkil-Oteo, A. (2015). Teaching collaborative care in primary care settings for psychiatry residents. </w:t>
      </w:r>
      <w:r w:rsidRPr="00700303">
        <w:rPr>
          <w:i/>
          <w:iCs/>
        </w:rPr>
        <w:t>Psychosomatics</w:t>
      </w:r>
      <w:r w:rsidRPr="00700303">
        <w:t xml:space="preserve">, </w:t>
      </w:r>
      <w:r w:rsidRPr="00700303">
        <w:rPr>
          <w:i/>
          <w:iCs/>
        </w:rPr>
        <w:t>56</w:t>
      </w:r>
      <w:r w:rsidRPr="00700303">
        <w:t xml:space="preserve">(6), 658–661. </w:t>
      </w:r>
      <w:hyperlink r:id="rId13" w:history="1">
        <w:r w:rsidRPr="00700303">
          <w:rPr>
            <w:rStyle w:val="Hyperlink"/>
          </w:rPr>
          <w:t>https://doi.org/10.1016/j.psym.2015.03.006</w:t>
        </w:r>
      </w:hyperlink>
      <w:r w:rsidRPr="00700303">
        <w:t xml:space="preserve"> </w:t>
      </w:r>
    </w:p>
    <w:p w14:paraId="3EF5B53C" w14:textId="56CE27B1" w:rsidR="002A7BF0" w:rsidRPr="00700303" w:rsidRDefault="002A7BF0" w:rsidP="00700303">
      <w:pPr>
        <w:pStyle w:val="NormalWeb"/>
        <w:spacing w:line="480" w:lineRule="auto"/>
        <w:ind w:left="567" w:hanging="567"/>
      </w:pPr>
      <w:r w:rsidRPr="00700303">
        <w:t xml:space="preserve">Reist, C., Petiwala, I., Latimer, J., Raffaelli, S. B., Chiang, M., Eisenberg, D., &amp; Campbell, S. (2022). Collaborative </w:t>
      </w:r>
      <w:r w:rsidR="00220D8A">
        <w:t>m</w:t>
      </w:r>
      <w:r w:rsidRPr="00700303">
        <w:t xml:space="preserve">ental </w:t>
      </w:r>
      <w:r w:rsidR="00220D8A">
        <w:t>h</w:t>
      </w:r>
      <w:r w:rsidRPr="00700303">
        <w:t xml:space="preserve">ealth </w:t>
      </w:r>
      <w:r w:rsidR="00220D8A">
        <w:t>c</w:t>
      </w:r>
      <w:r w:rsidRPr="00700303">
        <w:t xml:space="preserve">are: A </w:t>
      </w:r>
      <w:r w:rsidR="00220D8A">
        <w:t>n</w:t>
      </w:r>
      <w:r w:rsidRPr="00700303">
        <w:t xml:space="preserve">arrative </w:t>
      </w:r>
      <w:r w:rsidR="00220D8A">
        <w:t>r</w:t>
      </w:r>
      <w:r w:rsidRPr="00700303">
        <w:t xml:space="preserve">eview. </w:t>
      </w:r>
      <w:r w:rsidRPr="00700303">
        <w:rPr>
          <w:i/>
          <w:iCs/>
        </w:rPr>
        <w:t>Medicine</w:t>
      </w:r>
      <w:r w:rsidRPr="00700303">
        <w:t xml:space="preserve">, </w:t>
      </w:r>
      <w:r w:rsidRPr="00700303">
        <w:rPr>
          <w:i/>
          <w:iCs/>
        </w:rPr>
        <w:t>101</w:t>
      </w:r>
      <w:r w:rsidRPr="00700303">
        <w:t xml:space="preserve">(52). </w:t>
      </w:r>
      <w:hyperlink r:id="rId14" w:history="1">
        <w:r w:rsidRPr="00700303">
          <w:rPr>
            <w:rStyle w:val="Hyperlink"/>
          </w:rPr>
          <w:t>https://doi.org/10.1097/md.0000000000</w:t>
        </w:r>
        <w:r w:rsidRPr="00700303">
          <w:rPr>
            <w:rStyle w:val="Hyperlink"/>
          </w:rPr>
          <w:t>0</w:t>
        </w:r>
        <w:r w:rsidRPr="00700303">
          <w:rPr>
            <w:rStyle w:val="Hyperlink"/>
          </w:rPr>
          <w:t>32554</w:t>
        </w:r>
      </w:hyperlink>
      <w:r w:rsidRPr="00700303">
        <w:t xml:space="preserve"> </w:t>
      </w:r>
    </w:p>
    <w:p w14:paraId="2FFA26F3" w14:textId="77777777" w:rsidR="002A7BF0" w:rsidRPr="00700303" w:rsidRDefault="002A7BF0" w:rsidP="00700303">
      <w:pPr>
        <w:pStyle w:val="NormalWeb"/>
        <w:spacing w:line="480" w:lineRule="auto"/>
        <w:ind w:left="567" w:hanging="567"/>
      </w:pPr>
      <w:r w:rsidRPr="00700303">
        <w:t xml:space="preserve">Szumer, R. T., &amp; Arnold, M. (2023). The ethics of overlapping relationships in rural and remote healthcare. A narrative review. </w:t>
      </w:r>
      <w:r w:rsidRPr="00700303">
        <w:rPr>
          <w:i/>
          <w:iCs/>
        </w:rPr>
        <w:t>Journal of Bioethical Inquiry</w:t>
      </w:r>
      <w:r w:rsidRPr="00700303">
        <w:t xml:space="preserve">, </w:t>
      </w:r>
      <w:r w:rsidRPr="00700303">
        <w:rPr>
          <w:i/>
          <w:iCs/>
        </w:rPr>
        <w:t>20</w:t>
      </w:r>
      <w:r w:rsidRPr="00700303">
        <w:t xml:space="preserve">(2), 181–190. </w:t>
      </w:r>
      <w:hyperlink r:id="rId15" w:history="1">
        <w:r w:rsidRPr="00700303">
          <w:rPr>
            <w:rStyle w:val="Hyperlink"/>
          </w:rPr>
          <w:t>https://doi.org/10.1007/s11673-023-10243-w</w:t>
        </w:r>
      </w:hyperlink>
      <w:r w:rsidRPr="00700303">
        <w:t xml:space="preserve"> </w:t>
      </w:r>
    </w:p>
    <w:p w14:paraId="653BB7F2" w14:textId="02A52F65" w:rsidR="00725D02" w:rsidRDefault="00725D02"/>
    <w:sectPr w:rsidR="00725D02" w:rsidSect="007F0745">
      <w:headerReference w:type="even" r:id="rId16"/>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63BD30" w14:textId="77777777" w:rsidR="00D477C9" w:rsidRDefault="00D477C9" w:rsidP="00475B7D">
      <w:r>
        <w:separator/>
      </w:r>
    </w:p>
  </w:endnote>
  <w:endnote w:type="continuationSeparator" w:id="0">
    <w:p w14:paraId="42DE9439" w14:textId="77777777" w:rsidR="00D477C9" w:rsidRDefault="00D477C9" w:rsidP="00475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4DDEC3" w14:textId="77777777" w:rsidR="00D477C9" w:rsidRDefault="00D477C9" w:rsidP="00475B7D">
      <w:r>
        <w:separator/>
      </w:r>
    </w:p>
  </w:footnote>
  <w:footnote w:type="continuationSeparator" w:id="0">
    <w:p w14:paraId="090E6BF6" w14:textId="77777777" w:rsidR="00D477C9" w:rsidRDefault="00D477C9" w:rsidP="00475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11789964"/>
      <w:docPartObj>
        <w:docPartGallery w:val="Page Numbers (Top of Page)"/>
        <w:docPartUnique/>
      </w:docPartObj>
    </w:sdtPr>
    <w:sdtContent>
      <w:p w14:paraId="323CC0D3" w14:textId="1CE0CA19" w:rsidR="00475B7D" w:rsidRDefault="00475B7D" w:rsidP="00AE137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C323AF" w14:textId="77777777" w:rsidR="00475B7D" w:rsidRDefault="00475B7D" w:rsidP="00475B7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31781563"/>
      <w:docPartObj>
        <w:docPartGallery w:val="Page Numbers (Top of Page)"/>
        <w:docPartUnique/>
      </w:docPartObj>
    </w:sdtPr>
    <w:sdtContent>
      <w:p w14:paraId="50D371D5" w14:textId="40A13311" w:rsidR="00475B7D" w:rsidRDefault="00475B7D" w:rsidP="00AE137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EDB8B3" w14:textId="77777777" w:rsidR="00475B7D" w:rsidRDefault="00475B7D" w:rsidP="00475B7D">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4AF"/>
    <w:rsid w:val="000209B9"/>
    <w:rsid w:val="001E06F4"/>
    <w:rsid w:val="00220D8A"/>
    <w:rsid w:val="002A7BF0"/>
    <w:rsid w:val="003345C7"/>
    <w:rsid w:val="003525BA"/>
    <w:rsid w:val="003D487D"/>
    <w:rsid w:val="004337CA"/>
    <w:rsid w:val="00463DC3"/>
    <w:rsid w:val="00475B7D"/>
    <w:rsid w:val="006E14AF"/>
    <w:rsid w:val="00700303"/>
    <w:rsid w:val="00725D02"/>
    <w:rsid w:val="007F0745"/>
    <w:rsid w:val="00937EE8"/>
    <w:rsid w:val="009B0F4B"/>
    <w:rsid w:val="00A07DA8"/>
    <w:rsid w:val="00A13354"/>
    <w:rsid w:val="00A17C9C"/>
    <w:rsid w:val="00AD0B06"/>
    <w:rsid w:val="00CE3893"/>
    <w:rsid w:val="00D07869"/>
    <w:rsid w:val="00D477C9"/>
    <w:rsid w:val="00DB2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5EA4"/>
  <w15:chartTrackingRefBased/>
  <w15:docId w15:val="{C0E8814B-FAB0-7F4A-92F9-4D916CC11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7BF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2A7BF0"/>
    <w:rPr>
      <w:color w:val="0563C1" w:themeColor="hyperlink"/>
      <w:u w:val="single"/>
    </w:rPr>
  </w:style>
  <w:style w:type="paragraph" w:styleId="Header">
    <w:name w:val="header"/>
    <w:basedOn w:val="Normal"/>
    <w:link w:val="HeaderChar"/>
    <w:uiPriority w:val="99"/>
    <w:unhideWhenUsed/>
    <w:rsid w:val="00475B7D"/>
    <w:pPr>
      <w:tabs>
        <w:tab w:val="center" w:pos="4680"/>
        <w:tab w:val="right" w:pos="9360"/>
      </w:tabs>
    </w:pPr>
  </w:style>
  <w:style w:type="character" w:customStyle="1" w:styleId="HeaderChar">
    <w:name w:val="Header Char"/>
    <w:basedOn w:val="DefaultParagraphFont"/>
    <w:link w:val="Header"/>
    <w:uiPriority w:val="99"/>
    <w:rsid w:val="00475B7D"/>
  </w:style>
  <w:style w:type="character" w:styleId="PageNumber">
    <w:name w:val="page number"/>
    <w:basedOn w:val="DefaultParagraphFont"/>
    <w:uiPriority w:val="99"/>
    <w:semiHidden/>
    <w:unhideWhenUsed/>
    <w:rsid w:val="00475B7D"/>
  </w:style>
  <w:style w:type="character" w:styleId="FollowedHyperlink">
    <w:name w:val="FollowedHyperlink"/>
    <w:basedOn w:val="DefaultParagraphFont"/>
    <w:uiPriority w:val="99"/>
    <w:semiHidden/>
    <w:unhideWhenUsed/>
    <w:rsid w:val="00220D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713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net.apa.org/record/2017-14731-001" TargetMode="External"/><Relationship Id="rId13" Type="http://schemas.openxmlformats.org/officeDocument/2006/relationships/hyperlink" Target="https://doi.org/10.1016/j.psym.2015.03.006"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4103/indianjpsychiatry.indianjpsychiatry_50_21" TargetMode="External"/><Relationship Id="rId12" Type="http://schemas.openxmlformats.org/officeDocument/2006/relationships/hyperlink" Target="https://doi.org/10.1186/s13033-020-00410-6"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counseling.org/resources/aca-code-of-ethics.pdf" TargetMode="External"/><Relationship Id="rId11" Type="http://schemas.openxmlformats.org/officeDocument/2006/relationships/hyperlink" Target="https://bibliu.com/app/#/view/books/B1B1CU3CGG512/pdf2htmlex/index.html#page_288" TargetMode="External"/><Relationship Id="rId5" Type="http://schemas.openxmlformats.org/officeDocument/2006/relationships/endnotes" Target="endnotes.xml"/><Relationship Id="rId15" Type="http://schemas.openxmlformats.org/officeDocument/2006/relationships/hyperlink" Target="https://doi.org/10.1007/s11673-023-10243-w" TargetMode="External"/><Relationship Id="rId10" Type="http://schemas.openxmlformats.org/officeDocument/2006/relationships/hyperlink" Target="https://bibliu.com/app/#/view/books/B1B1CU3CGG512/pdf2htmlex/index.html#page_171"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i.org/10.1080/23311908.2016.1194176" TargetMode="External"/><Relationship Id="rId14" Type="http://schemas.openxmlformats.org/officeDocument/2006/relationships/hyperlink" Target="https://doi.org/10.1097/md.00000000000325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1070</TotalTime>
  <Pages>11</Pages>
  <Words>2637</Words>
  <Characters>15036</Characters>
  <Application>Microsoft Office Word</Application>
  <DocSecurity>0</DocSecurity>
  <Lines>125</Lines>
  <Paragraphs>35</Paragraphs>
  <ScaleCrop>false</ScaleCrop>
  <Company/>
  <LinksUpToDate>false</LinksUpToDate>
  <CharactersWithSpaces>17638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Andersen</dc:creator>
  <cp:keywords/>
  <dc:description/>
  <cp:lastModifiedBy>Kaylee Andersen</cp:lastModifiedBy>
  <cp:revision>22</cp:revision>
  <dcterms:created xsi:type="dcterms:W3CDTF">2024-04-08T17:29:00Z</dcterms:created>
  <dcterms:modified xsi:type="dcterms:W3CDTF">2024-04-09T16:53:00Z</dcterms:modified>
</cp:coreProperties>
</file>