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61A0F" w14:textId="34DE0EE2" w:rsidR="00385D1D" w:rsidRDefault="00385D1D" w:rsidP="00385D1D">
      <w:pPr>
        <w:spacing w:line="480" w:lineRule="auto"/>
        <w:rPr>
          <w:rFonts w:ascii="Times New Roman" w:hAnsi="Times New Roman" w:cs="Times New Roman"/>
          <w:b/>
          <w:bCs/>
        </w:rPr>
      </w:pPr>
    </w:p>
    <w:p w14:paraId="45EDD429" w14:textId="4FF0FD7D" w:rsidR="00195F21" w:rsidRDefault="00195F21" w:rsidP="00385D1D">
      <w:pPr>
        <w:spacing w:line="480" w:lineRule="auto"/>
        <w:rPr>
          <w:rFonts w:ascii="Times New Roman" w:hAnsi="Times New Roman" w:cs="Times New Roman"/>
          <w:b/>
          <w:bCs/>
        </w:rPr>
      </w:pPr>
    </w:p>
    <w:p w14:paraId="6B398105" w14:textId="18178A24" w:rsidR="00195F21" w:rsidRDefault="00195F21" w:rsidP="00385D1D">
      <w:pPr>
        <w:spacing w:line="480" w:lineRule="auto"/>
        <w:rPr>
          <w:rFonts w:ascii="Times New Roman" w:hAnsi="Times New Roman" w:cs="Times New Roman"/>
          <w:b/>
          <w:bCs/>
        </w:rPr>
      </w:pPr>
    </w:p>
    <w:p w14:paraId="5A1B3B27" w14:textId="61B92A39" w:rsidR="00195F21" w:rsidRDefault="00195F21" w:rsidP="00385D1D">
      <w:pPr>
        <w:spacing w:line="480" w:lineRule="auto"/>
        <w:rPr>
          <w:rFonts w:ascii="Times New Roman" w:hAnsi="Times New Roman" w:cs="Times New Roman"/>
          <w:b/>
          <w:bCs/>
        </w:rPr>
      </w:pPr>
    </w:p>
    <w:p w14:paraId="1795AB7E" w14:textId="77777777" w:rsidR="00195F21" w:rsidRDefault="00195F21" w:rsidP="00385D1D">
      <w:pPr>
        <w:spacing w:line="480" w:lineRule="auto"/>
        <w:rPr>
          <w:rFonts w:ascii="Times New Roman" w:hAnsi="Times New Roman" w:cs="Times New Roman"/>
          <w:b/>
          <w:bCs/>
        </w:rPr>
      </w:pPr>
    </w:p>
    <w:p w14:paraId="2E3A5A06" w14:textId="43760B8E" w:rsidR="00FD1B72" w:rsidRDefault="00FC5612" w:rsidP="00195F21">
      <w:pPr>
        <w:spacing w:line="480" w:lineRule="auto"/>
        <w:jc w:val="center"/>
        <w:rPr>
          <w:rFonts w:ascii="Times New Roman" w:hAnsi="Times New Roman" w:cs="Times New Roman"/>
          <w:b/>
          <w:bCs/>
        </w:rPr>
      </w:pPr>
      <w:r w:rsidRPr="00385D1D">
        <w:rPr>
          <w:rFonts w:ascii="Times New Roman" w:hAnsi="Times New Roman" w:cs="Times New Roman"/>
          <w:b/>
          <w:bCs/>
        </w:rPr>
        <w:t>Career Counseling for Single Parents: A Theory-Based Approach</w:t>
      </w:r>
    </w:p>
    <w:p w14:paraId="716050D5" w14:textId="1709E69B" w:rsidR="00385D1D" w:rsidRDefault="00385D1D" w:rsidP="00195F21">
      <w:pPr>
        <w:spacing w:line="480" w:lineRule="auto"/>
        <w:jc w:val="center"/>
        <w:rPr>
          <w:rFonts w:ascii="Times New Roman" w:hAnsi="Times New Roman" w:cs="Times New Roman"/>
          <w:b/>
          <w:bCs/>
        </w:rPr>
      </w:pPr>
    </w:p>
    <w:p w14:paraId="71E07916" w14:textId="7F5679BD" w:rsidR="00385D1D" w:rsidRPr="00195F21" w:rsidRDefault="00385D1D" w:rsidP="00195F21">
      <w:pPr>
        <w:spacing w:line="480" w:lineRule="auto"/>
        <w:jc w:val="center"/>
        <w:rPr>
          <w:rFonts w:ascii="Times New Roman" w:hAnsi="Times New Roman" w:cs="Times New Roman"/>
        </w:rPr>
      </w:pPr>
      <w:r w:rsidRPr="00195F21">
        <w:rPr>
          <w:rFonts w:ascii="Times New Roman" w:hAnsi="Times New Roman" w:cs="Times New Roman"/>
        </w:rPr>
        <w:t>Kaylee Andersen</w:t>
      </w:r>
    </w:p>
    <w:p w14:paraId="3389465D" w14:textId="0A7B17B9" w:rsidR="00385D1D" w:rsidRPr="00195F21" w:rsidRDefault="00385D1D" w:rsidP="00195F21">
      <w:pPr>
        <w:spacing w:line="480" w:lineRule="auto"/>
        <w:jc w:val="center"/>
        <w:rPr>
          <w:rFonts w:ascii="Times New Roman" w:hAnsi="Times New Roman" w:cs="Times New Roman"/>
        </w:rPr>
      </w:pPr>
      <w:r w:rsidRPr="00195F21">
        <w:rPr>
          <w:rFonts w:ascii="Times New Roman" w:hAnsi="Times New Roman" w:cs="Times New Roman"/>
        </w:rPr>
        <w:t>College of Humanities and Social Sciences, Grand Canyon University</w:t>
      </w:r>
    </w:p>
    <w:p w14:paraId="2F49D8EB" w14:textId="3E2F1131" w:rsidR="00385D1D" w:rsidRPr="00195F21" w:rsidRDefault="00385D1D" w:rsidP="00195F21">
      <w:pPr>
        <w:spacing w:line="480" w:lineRule="auto"/>
        <w:jc w:val="center"/>
        <w:rPr>
          <w:rFonts w:ascii="Times New Roman" w:hAnsi="Times New Roman" w:cs="Times New Roman"/>
        </w:rPr>
      </w:pPr>
      <w:r w:rsidRPr="00195F21">
        <w:rPr>
          <w:rFonts w:ascii="Times New Roman" w:hAnsi="Times New Roman" w:cs="Times New Roman"/>
        </w:rPr>
        <w:t>CNL 525: Career Counseling</w:t>
      </w:r>
    </w:p>
    <w:p w14:paraId="2EB369E1" w14:textId="40C2FF9C" w:rsidR="00385D1D" w:rsidRPr="00195F21" w:rsidRDefault="00385D1D" w:rsidP="00195F21">
      <w:pPr>
        <w:spacing w:line="480" w:lineRule="auto"/>
        <w:jc w:val="center"/>
        <w:rPr>
          <w:rFonts w:ascii="Times New Roman" w:hAnsi="Times New Roman" w:cs="Times New Roman"/>
        </w:rPr>
      </w:pPr>
      <w:r w:rsidRPr="00195F21">
        <w:rPr>
          <w:rFonts w:ascii="Times New Roman" w:hAnsi="Times New Roman" w:cs="Times New Roman"/>
        </w:rPr>
        <w:t xml:space="preserve">Dr. </w:t>
      </w:r>
      <w:proofErr w:type="spellStart"/>
      <w:r w:rsidRPr="00195F21">
        <w:rPr>
          <w:rFonts w:ascii="Times New Roman" w:hAnsi="Times New Roman" w:cs="Times New Roman"/>
        </w:rPr>
        <w:t>Kierrah</w:t>
      </w:r>
      <w:proofErr w:type="spellEnd"/>
      <w:r w:rsidRPr="00195F21">
        <w:rPr>
          <w:rFonts w:ascii="Times New Roman" w:hAnsi="Times New Roman" w:cs="Times New Roman"/>
        </w:rPr>
        <w:t xml:space="preserve"> Flipping</w:t>
      </w:r>
    </w:p>
    <w:p w14:paraId="7D01F691" w14:textId="0FED1FE0" w:rsidR="00385D1D" w:rsidRPr="00195F21" w:rsidRDefault="00385D1D" w:rsidP="00195F21">
      <w:pPr>
        <w:spacing w:line="480" w:lineRule="auto"/>
        <w:jc w:val="center"/>
        <w:rPr>
          <w:rFonts w:ascii="Times New Roman" w:hAnsi="Times New Roman" w:cs="Times New Roman"/>
        </w:rPr>
      </w:pPr>
      <w:r w:rsidRPr="00195F21">
        <w:rPr>
          <w:rFonts w:ascii="Times New Roman" w:hAnsi="Times New Roman" w:cs="Times New Roman"/>
        </w:rPr>
        <w:t>September 10, 2025</w:t>
      </w:r>
    </w:p>
    <w:p w14:paraId="4C77B37E" w14:textId="77777777" w:rsidR="00195F21" w:rsidRDefault="00195F21" w:rsidP="00385D1D">
      <w:pPr>
        <w:spacing w:line="480" w:lineRule="auto"/>
        <w:rPr>
          <w:rFonts w:ascii="Times New Roman" w:hAnsi="Times New Roman" w:cs="Times New Roman"/>
          <w:b/>
          <w:bCs/>
        </w:rPr>
      </w:pPr>
    </w:p>
    <w:p w14:paraId="23B1FA23" w14:textId="77777777" w:rsidR="00195F21" w:rsidRDefault="00195F21" w:rsidP="00385D1D">
      <w:pPr>
        <w:spacing w:line="480" w:lineRule="auto"/>
        <w:rPr>
          <w:rFonts w:ascii="Times New Roman" w:hAnsi="Times New Roman" w:cs="Times New Roman"/>
          <w:b/>
          <w:bCs/>
        </w:rPr>
      </w:pPr>
    </w:p>
    <w:p w14:paraId="10273732" w14:textId="77777777" w:rsidR="00195F21" w:rsidRDefault="00195F21" w:rsidP="00385D1D">
      <w:pPr>
        <w:spacing w:line="480" w:lineRule="auto"/>
        <w:rPr>
          <w:rFonts w:ascii="Times New Roman" w:hAnsi="Times New Roman" w:cs="Times New Roman"/>
          <w:b/>
          <w:bCs/>
        </w:rPr>
      </w:pPr>
    </w:p>
    <w:p w14:paraId="1D45D452" w14:textId="77777777" w:rsidR="00195F21" w:rsidRDefault="00195F21" w:rsidP="00385D1D">
      <w:pPr>
        <w:spacing w:line="480" w:lineRule="auto"/>
        <w:rPr>
          <w:rFonts w:ascii="Times New Roman" w:hAnsi="Times New Roman" w:cs="Times New Roman"/>
          <w:b/>
          <w:bCs/>
        </w:rPr>
      </w:pPr>
    </w:p>
    <w:p w14:paraId="5F7A8F14" w14:textId="77777777" w:rsidR="00195F21" w:rsidRDefault="00195F21" w:rsidP="00385D1D">
      <w:pPr>
        <w:spacing w:line="480" w:lineRule="auto"/>
        <w:rPr>
          <w:rFonts w:ascii="Times New Roman" w:hAnsi="Times New Roman" w:cs="Times New Roman"/>
          <w:b/>
          <w:bCs/>
        </w:rPr>
      </w:pPr>
    </w:p>
    <w:p w14:paraId="7070DB79" w14:textId="77777777" w:rsidR="00195F21" w:rsidRDefault="00195F21" w:rsidP="00385D1D">
      <w:pPr>
        <w:spacing w:line="480" w:lineRule="auto"/>
        <w:rPr>
          <w:rFonts w:ascii="Times New Roman" w:hAnsi="Times New Roman" w:cs="Times New Roman"/>
          <w:b/>
          <w:bCs/>
        </w:rPr>
      </w:pPr>
    </w:p>
    <w:p w14:paraId="1420BEFD" w14:textId="77777777" w:rsidR="00195F21" w:rsidRDefault="00195F21" w:rsidP="00385D1D">
      <w:pPr>
        <w:spacing w:line="480" w:lineRule="auto"/>
        <w:rPr>
          <w:rFonts w:ascii="Times New Roman" w:hAnsi="Times New Roman" w:cs="Times New Roman"/>
          <w:b/>
          <w:bCs/>
        </w:rPr>
      </w:pPr>
    </w:p>
    <w:p w14:paraId="3D856A97" w14:textId="77777777" w:rsidR="00195F21" w:rsidRDefault="00195F21" w:rsidP="00385D1D">
      <w:pPr>
        <w:spacing w:line="480" w:lineRule="auto"/>
        <w:rPr>
          <w:rFonts w:ascii="Times New Roman" w:hAnsi="Times New Roman" w:cs="Times New Roman"/>
          <w:b/>
          <w:bCs/>
        </w:rPr>
      </w:pPr>
    </w:p>
    <w:p w14:paraId="201A53F7" w14:textId="77777777" w:rsidR="00195F21" w:rsidRDefault="00195F21" w:rsidP="00385D1D">
      <w:pPr>
        <w:spacing w:line="480" w:lineRule="auto"/>
        <w:rPr>
          <w:rFonts w:ascii="Times New Roman" w:hAnsi="Times New Roman" w:cs="Times New Roman"/>
          <w:b/>
          <w:bCs/>
        </w:rPr>
      </w:pPr>
    </w:p>
    <w:p w14:paraId="70936E27" w14:textId="77777777" w:rsidR="00195F21" w:rsidRDefault="00195F21" w:rsidP="00385D1D">
      <w:pPr>
        <w:spacing w:line="480" w:lineRule="auto"/>
        <w:rPr>
          <w:rFonts w:ascii="Times New Roman" w:hAnsi="Times New Roman" w:cs="Times New Roman"/>
          <w:b/>
          <w:bCs/>
        </w:rPr>
      </w:pPr>
    </w:p>
    <w:p w14:paraId="098DD49D" w14:textId="77777777" w:rsidR="00195F21" w:rsidRDefault="00195F21" w:rsidP="00385D1D">
      <w:pPr>
        <w:spacing w:line="480" w:lineRule="auto"/>
        <w:rPr>
          <w:rFonts w:ascii="Times New Roman" w:hAnsi="Times New Roman" w:cs="Times New Roman"/>
          <w:b/>
          <w:bCs/>
        </w:rPr>
      </w:pPr>
    </w:p>
    <w:p w14:paraId="7145968A" w14:textId="62F5C4DA" w:rsidR="00FC5612" w:rsidRPr="00385D1D" w:rsidRDefault="00FC5612" w:rsidP="00195F21">
      <w:pPr>
        <w:spacing w:line="480" w:lineRule="auto"/>
        <w:jc w:val="center"/>
        <w:rPr>
          <w:rFonts w:ascii="Times New Roman" w:hAnsi="Times New Roman" w:cs="Times New Roman"/>
          <w:b/>
          <w:bCs/>
        </w:rPr>
      </w:pPr>
      <w:r w:rsidRPr="00385D1D">
        <w:rPr>
          <w:rFonts w:ascii="Times New Roman" w:hAnsi="Times New Roman" w:cs="Times New Roman"/>
          <w:b/>
          <w:bCs/>
        </w:rPr>
        <w:lastRenderedPageBreak/>
        <w:t>Career Counseling for Single Parents: A Theory-Based Approach</w:t>
      </w:r>
    </w:p>
    <w:p w14:paraId="313FA264" w14:textId="74933179" w:rsidR="00FC5612" w:rsidRPr="00385D1D" w:rsidRDefault="00FC5612" w:rsidP="00385D1D">
      <w:pPr>
        <w:spacing w:line="480" w:lineRule="auto"/>
        <w:rPr>
          <w:rFonts w:ascii="Times New Roman" w:hAnsi="Times New Roman" w:cs="Times New Roman"/>
        </w:rPr>
      </w:pPr>
      <w:r w:rsidRPr="00385D1D">
        <w:rPr>
          <w:rFonts w:ascii="Times New Roman" w:hAnsi="Times New Roman" w:cs="Times New Roman"/>
        </w:rPr>
        <w:tab/>
        <w:t>Career counseling provides support that helps individuals navigate evolving job markets, align their vocational interests with personal values, and manage obstacles to employment</w:t>
      </w:r>
      <w:r w:rsidR="00393724" w:rsidRPr="00385D1D">
        <w:rPr>
          <w:rFonts w:ascii="Times New Roman" w:hAnsi="Times New Roman" w:cs="Times New Roman"/>
        </w:rPr>
        <w:t xml:space="preserve"> (</w:t>
      </w:r>
      <w:r w:rsidR="00B765B4" w:rsidRPr="00385D1D">
        <w:rPr>
          <w:rFonts w:ascii="Times New Roman" w:hAnsi="Times New Roman" w:cs="Times New Roman"/>
        </w:rPr>
        <w:t>Brown &amp; Lent, 2021</w:t>
      </w:r>
      <w:r w:rsidR="00393724" w:rsidRPr="00385D1D">
        <w:rPr>
          <w:rFonts w:ascii="Times New Roman" w:hAnsi="Times New Roman" w:cs="Times New Roman"/>
        </w:rPr>
        <w:t>)</w:t>
      </w:r>
      <w:r w:rsidRPr="00385D1D">
        <w:rPr>
          <w:rFonts w:ascii="Times New Roman" w:hAnsi="Times New Roman" w:cs="Times New Roman"/>
        </w:rPr>
        <w:t xml:space="preserve">. When considering populations facing economic and practical barriers, single parents stand out as needing tailored counseling due to </w:t>
      </w:r>
      <w:r w:rsidR="00CC756A" w:rsidRPr="00385D1D">
        <w:rPr>
          <w:rFonts w:ascii="Times New Roman" w:hAnsi="Times New Roman" w:cs="Times New Roman"/>
        </w:rPr>
        <w:t xml:space="preserve">the </w:t>
      </w:r>
      <w:r w:rsidRPr="00385D1D">
        <w:rPr>
          <w:rFonts w:ascii="Times New Roman" w:hAnsi="Times New Roman" w:cs="Times New Roman"/>
        </w:rPr>
        <w:t>dual demands of caregiving and economic stability</w:t>
      </w:r>
      <w:r w:rsidR="00393724"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393724" w:rsidRPr="00385D1D">
        <w:rPr>
          <w:rFonts w:ascii="Times New Roman" w:hAnsi="Times New Roman" w:cs="Times New Roman"/>
        </w:rPr>
        <w:t>)</w:t>
      </w:r>
      <w:r w:rsidRPr="00385D1D">
        <w:rPr>
          <w:rFonts w:ascii="Times New Roman" w:hAnsi="Times New Roman" w:cs="Times New Roman"/>
        </w:rPr>
        <w:t>. By providing single parents with targeted career strategies, interventions can foster greater job stability, long-term career satisfaction, and overall well-being. This paper focuses on single parents, explaining who they are and why career counseling is needed, presenting statistics, discussing an appropriate career theory and associated counseling plan, identifying barriers with interventions, listing local and relevant resources, assessing practical plans, and integrating spirituality into the counseling process.</w:t>
      </w:r>
    </w:p>
    <w:p w14:paraId="6FDF9114" w14:textId="0CCAC3B6" w:rsidR="00FC5612" w:rsidRPr="00385D1D" w:rsidRDefault="00FC5612" w:rsidP="00195F21">
      <w:pPr>
        <w:spacing w:line="480" w:lineRule="auto"/>
        <w:jc w:val="center"/>
        <w:rPr>
          <w:rFonts w:ascii="Times New Roman" w:hAnsi="Times New Roman" w:cs="Times New Roman"/>
          <w:b/>
          <w:bCs/>
        </w:rPr>
      </w:pPr>
      <w:r w:rsidRPr="00385D1D">
        <w:rPr>
          <w:rFonts w:ascii="Times New Roman" w:hAnsi="Times New Roman" w:cs="Times New Roman"/>
          <w:b/>
          <w:bCs/>
        </w:rPr>
        <w:t>Single Parents and Career Counseling</w:t>
      </w:r>
    </w:p>
    <w:p w14:paraId="59C2DEC1" w14:textId="56D68135" w:rsidR="00FC5612" w:rsidRPr="00385D1D" w:rsidRDefault="00FC5612" w:rsidP="00385D1D">
      <w:pPr>
        <w:spacing w:line="480" w:lineRule="auto"/>
        <w:rPr>
          <w:rFonts w:ascii="Times New Roman" w:hAnsi="Times New Roman" w:cs="Times New Roman"/>
        </w:rPr>
      </w:pPr>
      <w:r w:rsidRPr="00385D1D">
        <w:rPr>
          <w:rFonts w:ascii="Times New Roman" w:hAnsi="Times New Roman" w:cs="Times New Roman"/>
        </w:rPr>
        <w:tab/>
        <w:t>Single parents are individuals raising at least one child without the support of a partner in the home environment</w:t>
      </w:r>
      <w:r w:rsidR="00393724"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393724" w:rsidRPr="00385D1D">
        <w:rPr>
          <w:rFonts w:ascii="Times New Roman" w:hAnsi="Times New Roman" w:cs="Times New Roman"/>
        </w:rPr>
        <w:t>)</w:t>
      </w:r>
      <w:r w:rsidRPr="00385D1D">
        <w:rPr>
          <w:rFonts w:ascii="Times New Roman" w:hAnsi="Times New Roman" w:cs="Times New Roman"/>
        </w:rPr>
        <w:t>. A majority of this group include</w:t>
      </w:r>
      <w:r w:rsidR="00CC756A" w:rsidRPr="00385D1D">
        <w:rPr>
          <w:rFonts w:ascii="Times New Roman" w:hAnsi="Times New Roman" w:cs="Times New Roman"/>
        </w:rPr>
        <w:t>s</w:t>
      </w:r>
      <w:r w:rsidRPr="00385D1D">
        <w:rPr>
          <w:rFonts w:ascii="Times New Roman" w:hAnsi="Times New Roman" w:cs="Times New Roman"/>
        </w:rPr>
        <w:t xml:space="preserve"> women, though single fathers are increasing in numbers. In the United States, around 80% of single-parent households are </w:t>
      </w:r>
      <w:r w:rsidR="00CC756A" w:rsidRPr="00385D1D">
        <w:rPr>
          <w:rFonts w:ascii="Times New Roman" w:hAnsi="Times New Roman" w:cs="Times New Roman"/>
        </w:rPr>
        <w:t>run</w:t>
      </w:r>
      <w:r w:rsidRPr="00385D1D">
        <w:rPr>
          <w:rFonts w:ascii="Times New Roman" w:hAnsi="Times New Roman" w:cs="Times New Roman"/>
        </w:rPr>
        <w:t xml:space="preserve"> by single mothers</w:t>
      </w:r>
      <w:r w:rsidR="00393724" w:rsidRPr="00385D1D">
        <w:rPr>
          <w:rFonts w:ascii="Times New Roman" w:hAnsi="Times New Roman" w:cs="Times New Roman"/>
        </w:rPr>
        <w:t xml:space="preserve"> (</w:t>
      </w:r>
      <w:r w:rsidR="00CE133A" w:rsidRPr="00385D1D">
        <w:rPr>
          <w:rFonts w:ascii="Times New Roman" w:hAnsi="Times New Roman" w:cs="Times New Roman"/>
        </w:rPr>
        <w:t>U.S. Census Bureau</w:t>
      </w:r>
      <w:r w:rsidR="00CE133A" w:rsidRPr="00385D1D">
        <w:rPr>
          <w:rFonts w:ascii="Times New Roman" w:hAnsi="Times New Roman" w:cs="Times New Roman"/>
        </w:rPr>
        <w:t>, 2022</w:t>
      </w:r>
      <w:r w:rsidR="00393724" w:rsidRPr="00385D1D">
        <w:rPr>
          <w:rFonts w:ascii="Times New Roman" w:hAnsi="Times New Roman" w:cs="Times New Roman"/>
        </w:rPr>
        <w:t>)</w:t>
      </w:r>
      <w:r w:rsidRPr="00385D1D">
        <w:rPr>
          <w:rFonts w:ascii="Times New Roman" w:hAnsi="Times New Roman" w:cs="Times New Roman"/>
        </w:rPr>
        <w:t>. Single parents must fulfill dual roles, such as caregiver and breadwinner, which can create unique stressors and constraints on both professional development and career progression</w:t>
      </w:r>
      <w:r w:rsidR="00393724"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393724" w:rsidRPr="00385D1D">
        <w:rPr>
          <w:rFonts w:ascii="Times New Roman" w:hAnsi="Times New Roman" w:cs="Times New Roman"/>
        </w:rPr>
        <w:t>)</w:t>
      </w:r>
      <w:r w:rsidRPr="00385D1D">
        <w:rPr>
          <w:rFonts w:ascii="Times New Roman" w:hAnsi="Times New Roman" w:cs="Times New Roman"/>
        </w:rPr>
        <w:t>.</w:t>
      </w:r>
    </w:p>
    <w:p w14:paraId="3D9DE3B3" w14:textId="18B62E77" w:rsidR="00FC5612" w:rsidRPr="00385D1D" w:rsidRDefault="00FC5612" w:rsidP="00385D1D">
      <w:pPr>
        <w:spacing w:line="480" w:lineRule="auto"/>
        <w:rPr>
          <w:rFonts w:ascii="Times New Roman" w:hAnsi="Times New Roman" w:cs="Times New Roman"/>
        </w:rPr>
      </w:pPr>
      <w:r w:rsidRPr="00385D1D">
        <w:rPr>
          <w:rFonts w:ascii="Times New Roman" w:hAnsi="Times New Roman" w:cs="Times New Roman"/>
        </w:rPr>
        <w:tab/>
        <w:t xml:space="preserve">Career counseling is important for single parents, as it offers structured guidance </w:t>
      </w:r>
      <w:r w:rsidR="00F81124" w:rsidRPr="00385D1D">
        <w:rPr>
          <w:rFonts w:ascii="Times New Roman" w:hAnsi="Times New Roman" w:cs="Times New Roman"/>
        </w:rPr>
        <w:t>to help them navigate challenges, such as limited child-care options, unpredictable schedules, financial burdens, and variability in employment opportunities</w:t>
      </w:r>
      <w:r w:rsidR="00393724"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393724" w:rsidRPr="00385D1D">
        <w:rPr>
          <w:rFonts w:ascii="Times New Roman" w:hAnsi="Times New Roman" w:cs="Times New Roman"/>
        </w:rPr>
        <w:t>)</w:t>
      </w:r>
      <w:r w:rsidR="00F81124" w:rsidRPr="00385D1D">
        <w:rPr>
          <w:rFonts w:ascii="Times New Roman" w:hAnsi="Times New Roman" w:cs="Times New Roman"/>
        </w:rPr>
        <w:t xml:space="preserve">. Interventions can assist these individuals in identifying realistic job pathways, balancing work and family responsibilities, and developing strategies to increase financial independence. This type of </w:t>
      </w:r>
      <w:r w:rsidR="00F81124" w:rsidRPr="00385D1D">
        <w:rPr>
          <w:rFonts w:ascii="Times New Roman" w:hAnsi="Times New Roman" w:cs="Times New Roman"/>
        </w:rPr>
        <w:lastRenderedPageBreak/>
        <w:t>support is valuable due to the pressures single parents face when attempting to secure stable and meaningful employment.</w:t>
      </w:r>
      <w:r w:rsidR="001B5054" w:rsidRPr="00385D1D">
        <w:rPr>
          <w:rFonts w:ascii="Times New Roman" w:hAnsi="Times New Roman" w:cs="Times New Roman"/>
        </w:rPr>
        <w:t xml:space="preserve"> Counselors should be mindful of the emotional toll this responsibility can create by recognizing that feelings of guilt, exhaustion, or inadequacy may be present. Validating these experiences while offering practical solutions can ensure that single parents feel supported. Career interventions that emphasize empowerment, flexible decision-making, and resilience building can strengthen their ability to manage caregiving and professional responsibilities</w:t>
      </w:r>
      <w:r w:rsidR="00393724" w:rsidRPr="00385D1D">
        <w:rPr>
          <w:rFonts w:ascii="Times New Roman" w:hAnsi="Times New Roman" w:cs="Times New Roman"/>
        </w:rPr>
        <w:t xml:space="preserve"> (</w:t>
      </w:r>
      <w:r w:rsidR="00B765B4" w:rsidRPr="00385D1D">
        <w:rPr>
          <w:rFonts w:ascii="Times New Roman" w:hAnsi="Times New Roman" w:cs="Times New Roman"/>
        </w:rPr>
        <w:t>Brown &amp; Lent, 2021</w:t>
      </w:r>
      <w:r w:rsidR="00393724" w:rsidRPr="00385D1D">
        <w:rPr>
          <w:rFonts w:ascii="Times New Roman" w:hAnsi="Times New Roman" w:cs="Times New Roman"/>
        </w:rPr>
        <w:t>)</w:t>
      </w:r>
      <w:r w:rsidR="001B5054" w:rsidRPr="00385D1D">
        <w:rPr>
          <w:rFonts w:ascii="Times New Roman" w:hAnsi="Times New Roman" w:cs="Times New Roman"/>
        </w:rPr>
        <w:t>.</w:t>
      </w:r>
    </w:p>
    <w:p w14:paraId="4DC0FB75" w14:textId="0F11DB43" w:rsidR="00F81124" w:rsidRPr="00385D1D" w:rsidRDefault="00F81124" w:rsidP="00195F21">
      <w:pPr>
        <w:spacing w:line="480" w:lineRule="auto"/>
        <w:jc w:val="center"/>
        <w:rPr>
          <w:rFonts w:ascii="Times New Roman" w:hAnsi="Times New Roman" w:cs="Times New Roman"/>
          <w:b/>
          <w:bCs/>
        </w:rPr>
      </w:pPr>
      <w:r w:rsidRPr="00385D1D">
        <w:rPr>
          <w:rFonts w:ascii="Times New Roman" w:hAnsi="Times New Roman" w:cs="Times New Roman"/>
          <w:b/>
          <w:bCs/>
        </w:rPr>
        <w:t>Statistics on Single Parents</w:t>
      </w:r>
    </w:p>
    <w:p w14:paraId="3B15421A" w14:textId="64B26199" w:rsidR="00F81124" w:rsidRPr="00385D1D" w:rsidRDefault="00F81124" w:rsidP="00385D1D">
      <w:pPr>
        <w:spacing w:line="480" w:lineRule="auto"/>
        <w:rPr>
          <w:rFonts w:ascii="Times New Roman" w:hAnsi="Times New Roman" w:cs="Times New Roman"/>
        </w:rPr>
      </w:pPr>
      <w:r w:rsidRPr="00385D1D">
        <w:rPr>
          <w:rFonts w:ascii="Times New Roman" w:hAnsi="Times New Roman" w:cs="Times New Roman"/>
        </w:rPr>
        <w:tab/>
        <w:t>Research shows that one in four children under 18 lives in a single-parent household</w:t>
      </w:r>
      <w:r w:rsidR="00393724" w:rsidRPr="00385D1D">
        <w:rPr>
          <w:rFonts w:ascii="Times New Roman" w:hAnsi="Times New Roman" w:cs="Times New Roman"/>
        </w:rPr>
        <w:t xml:space="preserve"> (</w:t>
      </w:r>
      <w:r w:rsidR="00CE133A" w:rsidRPr="00385D1D">
        <w:rPr>
          <w:rFonts w:ascii="Times New Roman" w:hAnsi="Times New Roman" w:cs="Times New Roman"/>
        </w:rPr>
        <w:t>Parolin &amp; Lee, 2022</w:t>
      </w:r>
      <w:r w:rsidR="00393724" w:rsidRPr="00385D1D">
        <w:rPr>
          <w:rFonts w:ascii="Times New Roman" w:hAnsi="Times New Roman" w:cs="Times New Roman"/>
        </w:rPr>
        <w:t>)</w:t>
      </w:r>
      <w:r w:rsidRPr="00385D1D">
        <w:rPr>
          <w:rFonts w:ascii="Times New Roman" w:hAnsi="Times New Roman" w:cs="Times New Roman"/>
        </w:rPr>
        <w:t xml:space="preserve">. Single mothers make up around 80% of single-parent families, and about </w:t>
      </w:r>
      <w:r w:rsidR="00CE133A" w:rsidRPr="00385D1D">
        <w:rPr>
          <w:rFonts w:ascii="Times New Roman" w:hAnsi="Times New Roman" w:cs="Times New Roman"/>
        </w:rPr>
        <w:t>77</w:t>
      </w:r>
      <w:r w:rsidRPr="00385D1D">
        <w:rPr>
          <w:rFonts w:ascii="Times New Roman" w:hAnsi="Times New Roman" w:cs="Times New Roman"/>
        </w:rPr>
        <w:t xml:space="preserve">% of single mothers are employed full-time, while </w:t>
      </w:r>
      <w:r w:rsidR="00994843" w:rsidRPr="00385D1D">
        <w:rPr>
          <w:rFonts w:ascii="Times New Roman" w:hAnsi="Times New Roman" w:cs="Times New Roman"/>
        </w:rPr>
        <w:t>23</w:t>
      </w:r>
      <w:r w:rsidRPr="00385D1D">
        <w:rPr>
          <w:rFonts w:ascii="Times New Roman" w:hAnsi="Times New Roman" w:cs="Times New Roman"/>
        </w:rPr>
        <w:t>% are employed part-time</w:t>
      </w:r>
      <w:r w:rsidR="00CE133A" w:rsidRPr="00385D1D">
        <w:rPr>
          <w:rFonts w:ascii="Times New Roman" w:hAnsi="Times New Roman" w:cs="Times New Roman"/>
        </w:rPr>
        <w:t xml:space="preserve"> (</w:t>
      </w:r>
      <w:r w:rsidR="00994843" w:rsidRPr="00385D1D">
        <w:rPr>
          <w:rFonts w:ascii="Times New Roman" w:hAnsi="Times New Roman" w:cs="Times New Roman"/>
        </w:rPr>
        <w:t xml:space="preserve">National Women’s Law Center, 2017; </w:t>
      </w:r>
      <w:r w:rsidR="00CE133A" w:rsidRPr="00385D1D">
        <w:rPr>
          <w:rFonts w:ascii="Times New Roman" w:hAnsi="Times New Roman" w:cs="Times New Roman"/>
        </w:rPr>
        <w:t>U.S. Census Bureau, 2022</w:t>
      </w:r>
      <w:r w:rsidR="00CE133A" w:rsidRPr="00385D1D">
        <w:rPr>
          <w:rFonts w:ascii="Times New Roman" w:hAnsi="Times New Roman" w:cs="Times New Roman"/>
        </w:rPr>
        <w:t>)</w:t>
      </w:r>
      <w:r w:rsidRPr="00385D1D">
        <w:rPr>
          <w:rFonts w:ascii="Times New Roman" w:hAnsi="Times New Roman" w:cs="Times New Roman"/>
        </w:rPr>
        <w:t>. This demonstrates that employment rates are high among single parents. However, they also commonly experience underemployment, low wages, and limited career mobility. Single parents report elevated levels of stress, anxiety, and depressive symptoms due to socioeconomic pressures, caregiving demands, and limited social support networks</w:t>
      </w:r>
      <w:r w:rsidR="00393724"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393724" w:rsidRPr="00385D1D">
        <w:rPr>
          <w:rFonts w:ascii="Times New Roman" w:hAnsi="Times New Roman" w:cs="Times New Roman"/>
        </w:rPr>
        <w:t>)</w:t>
      </w:r>
      <w:r w:rsidRPr="00385D1D">
        <w:rPr>
          <w:rFonts w:ascii="Times New Roman" w:hAnsi="Times New Roman" w:cs="Times New Roman"/>
        </w:rPr>
        <w:t xml:space="preserve">. For example, around </w:t>
      </w:r>
      <w:r w:rsidR="00994843" w:rsidRPr="00385D1D">
        <w:rPr>
          <w:rFonts w:ascii="Times New Roman" w:hAnsi="Times New Roman" w:cs="Times New Roman"/>
        </w:rPr>
        <w:t xml:space="preserve">23% of children in the U.S. </w:t>
      </w:r>
      <w:r w:rsidRPr="00385D1D">
        <w:rPr>
          <w:rFonts w:ascii="Times New Roman" w:hAnsi="Times New Roman" w:cs="Times New Roman"/>
        </w:rPr>
        <w:t xml:space="preserve">live with a single parent, and these families face </w:t>
      </w:r>
      <w:r w:rsidR="00CC756A" w:rsidRPr="00385D1D">
        <w:rPr>
          <w:rFonts w:ascii="Times New Roman" w:hAnsi="Times New Roman" w:cs="Times New Roman"/>
        </w:rPr>
        <w:t xml:space="preserve">a </w:t>
      </w:r>
      <w:r w:rsidRPr="00385D1D">
        <w:rPr>
          <w:rFonts w:ascii="Times New Roman" w:hAnsi="Times New Roman" w:cs="Times New Roman"/>
        </w:rPr>
        <w:t>higher incidence of mental health challenges like depression and anxiety compared to partnered families</w:t>
      </w:r>
      <w:r w:rsidR="0064799C" w:rsidRPr="00385D1D">
        <w:rPr>
          <w:rFonts w:ascii="Times New Roman" w:hAnsi="Times New Roman" w:cs="Times New Roman"/>
        </w:rPr>
        <w:t xml:space="preserve"> (</w:t>
      </w:r>
      <w:proofErr w:type="spellStart"/>
      <w:r w:rsidR="00994843" w:rsidRPr="00385D1D">
        <w:rPr>
          <w:rFonts w:ascii="Times New Roman" w:hAnsi="Times New Roman" w:cs="Times New Roman"/>
        </w:rPr>
        <w:t>Chavda</w:t>
      </w:r>
      <w:proofErr w:type="spellEnd"/>
      <w:r w:rsidR="00994843" w:rsidRPr="00385D1D">
        <w:rPr>
          <w:rFonts w:ascii="Times New Roman" w:hAnsi="Times New Roman" w:cs="Times New Roman"/>
        </w:rPr>
        <w:t xml:space="preserve"> &amp; </w:t>
      </w:r>
      <w:proofErr w:type="spellStart"/>
      <w:r w:rsidR="00994843" w:rsidRPr="00385D1D">
        <w:rPr>
          <w:rFonts w:ascii="Times New Roman" w:hAnsi="Times New Roman" w:cs="Times New Roman"/>
        </w:rPr>
        <w:t>Nisarga</w:t>
      </w:r>
      <w:proofErr w:type="spellEnd"/>
      <w:r w:rsidR="00994843" w:rsidRPr="00385D1D">
        <w:rPr>
          <w:rFonts w:ascii="Times New Roman" w:hAnsi="Times New Roman" w:cs="Times New Roman"/>
        </w:rPr>
        <w:t>, 2023</w:t>
      </w:r>
      <w:r w:rsidR="0064799C" w:rsidRPr="00385D1D">
        <w:rPr>
          <w:rFonts w:ascii="Times New Roman" w:hAnsi="Times New Roman" w:cs="Times New Roman"/>
        </w:rPr>
        <w:t>)</w:t>
      </w:r>
      <w:r w:rsidRPr="00385D1D">
        <w:rPr>
          <w:rFonts w:ascii="Times New Roman" w:hAnsi="Times New Roman" w:cs="Times New Roman"/>
        </w:rPr>
        <w:t>. The prevalence of mental health concerns among single parents highlights the need for career counseling that addresses emotional resilience and self-efficacy</w:t>
      </w:r>
      <w:r w:rsidR="0064799C"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64799C" w:rsidRPr="00385D1D">
        <w:rPr>
          <w:rFonts w:ascii="Times New Roman" w:hAnsi="Times New Roman" w:cs="Times New Roman"/>
        </w:rPr>
        <w:t>)</w:t>
      </w:r>
      <w:r w:rsidRPr="00385D1D">
        <w:rPr>
          <w:rFonts w:ascii="Times New Roman" w:hAnsi="Times New Roman" w:cs="Times New Roman"/>
        </w:rPr>
        <w:t>.</w:t>
      </w:r>
    </w:p>
    <w:p w14:paraId="0AF4072C" w14:textId="4F835838" w:rsidR="001B5054" w:rsidRPr="00385D1D" w:rsidRDefault="001B5054" w:rsidP="00385D1D">
      <w:pPr>
        <w:spacing w:line="480" w:lineRule="auto"/>
        <w:rPr>
          <w:rFonts w:ascii="Times New Roman" w:hAnsi="Times New Roman" w:cs="Times New Roman"/>
        </w:rPr>
      </w:pPr>
      <w:r w:rsidRPr="00385D1D">
        <w:rPr>
          <w:rFonts w:ascii="Times New Roman" w:hAnsi="Times New Roman" w:cs="Times New Roman"/>
        </w:rPr>
        <w:tab/>
        <w:t>Studies also demonstrate that children in single-parent homes are more likely to experience poverty and educational disparities compared to peers from two-parent families</w:t>
      </w:r>
      <w:r w:rsidR="0064799C" w:rsidRPr="00385D1D">
        <w:rPr>
          <w:rFonts w:ascii="Times New Roman" w:hAnsi="Times New Roman" w:cs="Times New Roman"/>
        </w:rPr>
        <w:t xml:space="preserve"> </w:t>
      </w:r>
      <w:r w:rsidR="0064799C" w:rsidRPr="00385D1D">
        <w:rPr>
          <w:rFonts w:ascii="Times New Roman" w:hAnsi="Times New Roman" w:cs="Times New Roman"/>
        </w:rPr>
        <w:lastRenderedPageBreak/>
        <w:t>(</w:t>
      </w:r>
      <w:proofErr w:type="spellStart"/>
      <w:r w:rsidR="00994843" w:rsidRPr="00385D1D">
        <w:rPr>
          <w:rFonts w:ascii="Times New Roman" w:hAnsi="Times New Roman" w:cs="Times New Roman"/>
        </w:rPr>
        <w:t>Chayda</w:t>
      </w:r>
      <w:proofErr w:type="spellEnd"/>
      <w:r w:rsidR="00994843" w:rsidRPr="00385D1D">
        <w:rPr>
          <w:rFonts w:ascii="Times New Roman" w:hAnsi="Times New Roman" w:cs="Times New Roman"/>
        </w:rPr>
        <w:t xml:space="preserve"> &amp; </w:t>
      </w:r>
      <w:proofErr w:type="spellStart"/>
      <w:r w:rsidR="00994843" w:rsidRPr="00385D1D">
        <w:rPr>
          <w:rFonts w:ascii="Times New Roman" w:hAnsi="Times New Roman" w:cs="Times New Roman"/>
        </w:rPr>
        <w:t>Nisarga</w:t>
      </w:r>
      <w:proofErr w:type="spellEnd"/>
      <w:r w:rsidR="00994843" w:rsidRPr="00385D1D">
        <w:rPr>
          <w:rFonts w:ascii="Times New Roman" w:hAnsi="Times New Roman" w:cs="Times New Roman"/>
        </w:rPr>
        <w:t>, 2023</w:t>
      </w:r>
      <w:r w:rsidR="0064799C" w:rsidRPr="00385D1D">
        <w:rPr>
          <w:rFonts w:ascii="Times New Roman" w:hAnsi="Times New Roman" w:cs="Times New Roman"/>
        </w:rPr>
        <w:t>)</w:t>
      </w:r>
      <w:r w:rsidRPr="00385D1D">
        <w:rPr>
          <w:rFonts w:ascii="Times New Roman" w:hAnsi="Times New Roman" w:cs="Times New Roman"/>
        </w:rPr>
        <w:t xml:space="preserve">. Economic instability impacts access to healthcare, extracurricular activities, and higher education opportunities. This highlights </w:t>
      </w:r>
      <w:r w:rsidR="00CC756A" w:rsidRPr="00385D1D">
        <w:rPr>
          <w:rFonts w:ascii="Times New Roman" w:hAnsi="Times New Roman" w:cs="Times New Roman"/>
        </w:rPr>
        <w:t>how</w:t>
      </w:r>
      <w:r w:rsidRPr="00385D1D">
        <w:rPr>
          <w:rFonts w:ascii="Times New Roman" w:hAnsi="Times New Roman" w:cs="Times New Roman"/>
        </w:rPr>
        <w:t xml:space="preserve"> inequities can influence career development and reinforces the importance of providing interventions, access to work development, and counseling services that empower single parents</w:t>
      </w:r>
      <w:r w:rsidR="0064799C"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64799C" w:rsidRPr="00385D1D">
        <w:rPr>
          <w:rFonts w:ascii="Times New Roman" w:hAnsi="Times New Roman" w:cs="Times New Roman"/>
        </w:rPr>
        <w:t>)</w:t>
      </w:r>
      <w:r w:rsidRPr="00385D1D">
        <w:rPr>
          <w:rFonts w:ascii="Times New Roman" w:hAnsi="Times New Roman" w:cs="Times New Roman"/>
        </w:rPr>
        <w:t xml:space="preserve">. </w:t>
      </w:r>
    </w:p>
    <w:p w14:paraId="4EA25193" w14:textId="0151F6C0" w:rsidR="00F81124" w:rsidRPr="00385D1D" w:rsidRDefault="00F81124" w:rsidP="00195F21">
      <w:pPr>
        <w:spacing w:line="480" w:lineRule="auto"/>
        <w:jc w:val="center"/>
        <w:rPr>
          <w:rFonts w:ascii="Times New Roman" w:hAnsi="Times New Roman" w:cs="Times New Roman"/>
          <w:b/>
          <w:bCs/>
        </w:rPr>
      </w:pPr>
      <w:r w:rsidRPr="00385D1D">
        <w:rPr>
          <w:rFonts w:ascii="Times New Roman" w:hAnsi="Times New Roman" w:cs="Times New Roman"/>
          <w:b/>
          <w:bCs/>
        </w:rPr>
        <w:t>Minnesota Theory of Work Adjustment</w:t>
      </w:r>
    </w:p>
    <w:p w14:paraId="330378CC" w14:textId="32E43ADA" w:rsidR="00A40282" w:rsidRPr="00385D1D" w:rsidRDefault="00F81124" w:rsidP="00385D1D">
      <w:pPr>
        <w:spacing w:line="480" w:lineRule="auto"/>
        <w:rPr>
          <w:rFonts w:ascii="Times New Roman" w:hAnsi="Times New Roman" w:cs="Times New Roman"/>
        </w:rPr>
      </w:pPr>
      <w:r w:rsidRPr="00385D1D">
        <w:rPr>
          <w:rFonts w:ascii="Times New Roman" w:hAnsi="Times New Roman" w:cs="Times New Roman"/>
        </w:rPr>
        <w:tab/>
      </w:r>
      <w:r w:rsidR="00637F2E" w:rsidRPr="00385D1D">
        <w:rPr>
          <w:rFonts w:ascii="Times New Roman" w:hAnsi="Times New Roman" w:cs="Times New Roman"/>
        </w:rPr>
        <w:t>The Minnesota Theory of Work Adjustment (TWA) emphasizes person and environment compatibility, such as the individual’s abilities meeting job requirements and the individual’s values aligning with work reinforcements</w:t>
      </w:r>
      <w:r w:rsidR="00B47A21" w:rsidRPr="00385D1D">
        <w:rPr>
          <w:rFonts w:ascii="Times New Roman" w:hAnsi="Times New Roman" w:cs="Times New Roman"/>
        </w:rPr>
        <w:t xml:space="preserve"> (</w:t>
      </w:r>
      <w:r w:rsidR="00B765B4" w:rsidRPr="00385D1D">
        <w:rPr>
          <w:rFonts w:ascii="Times New Roman" w:hAnsi="Times New Roman" w:cs="Times New Roman"/>
        </w:rPr>
        <w:t>Brown &amp; Lent, 2021</w:t>
      </w:r>
      <w:r w:rsidR="00B47A21" w:rsidRPr="00385D1D">
        <w:rPr>
          <w:rFonts w:ascii="Times New Roman" w:hAnsi="Times New Roman" w:cs="Times New Roman"/>
        </w:rPr>
        <w:t>)</w:t>
      </w:r>
      <w:r w:rsidR="00637F2E" w:rsidRPr="00385D1D">
        <w:rPr>
          <w:rFonts w:ascii="Times New Roman" w:hAnsi="Times New Roman" w:cs="Times New Roman"/>
        </w:rPr>
        <w:t>. TWA</w:t>
      </w:r>
      <w:r w:rsidR="00A40282" w:rsidRPr="00385D1D">
        <w:rPr>
          <w:rFonts w:ascii="Times New Roman" w:hAnsi="Times New Roman" w:cs="Times New Roman"/>
        </w:rPr>
        <w:t xml:space="preserve"> highlights work adjustment as the process of achieving and maintaining a good fit between individual needs and workplace conditions, influencing satisfaction, performance, and job tenure. Considering single parents, TWA can offer insight into the necessity of employment options that accommodate flexible hours for caregiving, reasonable compensation for economic needs, and personal values such as work-family balance</w:t>
      </w:r>
      <w:r w:rsidR="00B765B4" w:rsidRPr="00385D1D">
        <w:rPr>
          <w:rFonts w:ascii="Times New Roman" w:hAnsi="Times New Roman" w:cs="Times New Roman"/>
        </w:rPr>
        <w:t xml:space="preserve"> (</w:t>
      </w:r>
      <w:r w:rsidR="001003D4" w:rsidRPr="00385D1D">
        <w:rPr>
          <w:rFonts w:ascii="Times New Roman" w:hAnsi="Times New Roman" w:cs="Times New Roman"/>
        </w:rPr>
        <w:t>Olaru</w:t>
      </w:r>
      <w:r w:rsidR="001003D4" w:rsidRPr="00385D1D">
        <w:rPr>
          <w:rFonts w:ascii="Times New Roman" w:hAnsi="Times New Roman" w:cs="Times New Roman"/>
        </w:rPr>
        <w:t xml:space="preserve"> &amp; Bolger, 2024</w:t>
      </w:r>
      <w:r w:rsidR="00B765B4" w:rsidRPr="00385D1D">
        <w:rPr>
          <w:rFonts w:ascii="Times New Roman" w:hAnsi="Times New Roman" w:cs="Times New Roman"/>
        </w:rPr>
        <w:t>)</w:t>
      </w:r>
      <w:r w:rsidR="00A40282" w:rsidRPr="00385D1D">
        <w:rPr>
          <w:rFonts w:ascii="Times New Roman" w:hAnsi="Times New Roman" w:cs="Times New Roman"/>
        </w:rPr>
        <w:t>. While TWA tends to focus on vocational rehabilitation populations or general working populations, the theory’s emphasis on alignment between personal restrictions and workplace structures makes it relevant and applicable to single parents, as their working conditions must align with their caregiving realities</w:t>
      </w:r>
      <w:r w:rsidR="001003D4" w:rsidRPr="00385D1D">
        <w:rPr>
          <w:rFonts w:ascii="Times New Roman" w:hAnsi="Times New Roman" w:cs="Times New Roman"/>
        </w:rPr>
        <w:t xml:space="preserve"> (Brown &amp; Lent, 2021)</w:t>
      </w:r>
      <w:r w:rsidR="00A40282" w:rsidRPr="00385D1D">
        <w:rPr>
          <w:rFonts w:ascii="Times New Roman" w:hAnsi="Times New Roman" w:cs="Times New Roman"/>
        </w:rPr>
        <w:t>. There are limited studies applying TWA to single parents. However, the theory’s foundational and person-environment</w:t>
      </w:r>
      <w:r w:rsidR="00CC756A" w:rsidRPr="00385D1D">
        <w:rPr>
          <w:rFonts w:ascii="Times New Roman" w:hAnsi="Times New Roman" w:cs="Times New Roman"/>
        </w:rPr>
        <w:t xml:space="preserve"> aspects</w:t>
      </w:r>
      <w:r w:rsidR="00A40282" w:rsidRPr="00385D1D">
        <w:rPr>
          <w:rFonts w:ascii="Times New Roman" w:hAnsi="Times New Roman" w:cs="Times New Roman"/>
        </w:rPr>
        <w:t xml:space="preserve"> suggest appropriateness for this population.</w:t>
      </w:r>
      <w:r w:rsidR="00B74A79" w:rsidRPr="00385D1D">
        <w:rPr>
          <w:rFonts w:ascii="Times New Roman" w:hAnsi="Times New Roman" w:cs="Times New Roman"/>
        </w:rPr>
        <w:t xml:space="preserve"> One of TWA’s strengths for this group is its adaptability, as it encourages exploration of both intrinsic motivators, such as purpose and stability, and extrinsic conditions, such as wages and flexible scheduling. </w:t>
      </w:r>
    </w:p>
    <w:p w14:paraId="69ACAD4B" w14:textId="7ACFDC93" w:rsidR="00A40282" w:rsidRPr="00385D1D" w:rsidRDefault="00A40282" w:rsidP="00195F21">
      <w:pPr>
        <w:spacing w:line="480" w:lineRule="auto"/>
        <w:jc w:val="center"/>
        <w:rPr>
          <w:rFonts w:ascii="Times New Roman" w:hAnsi="Times New Roman" w:cs="Times New Roman"/>
          <w:b/>
          <w:bCs/>
        </w:rPr>
      </w:pPr>
      <w:r w:rsidRPr="00385D1D">
        <w:rPr>
          <w:rFonts w:ascii="Times New Roman" w:hAnsi="Times New Roman" w:cs="Times New Roman"/>
          <w:b/>
          <w:bCs/>
        </w:rPr>
        <w:t>TWA Counseling Plan</w:t>
      </w:r>
    </w:p>
    <w:p w14:paraId="134DE91E" w14:textId="6B4CBB7C" w:rsidR="00A40282" w:rsidRPr="00385D1D" w:rsidRDefault="00A40282" w:rsidP="00385D1D">
      <w:pPr>
        <w:spacing w:line="480" w:lineRule="auto"/>
        <w:rPr>
          <w:rFonts w:ascii="Times New Roman" w:hAnsi="Times New Roman" w:cs="Times New Roman"/>
        </w:rPr>
      </w:pPr>
      <w:r w:rsidRPr="00385D1D">
        <w:rPr>
          <w:rFonts w:ascii="Times New Roman" w:hAnsi="Times New Roman" w:cs="Times New Roman"/>
        </w:rPr>
        <w:lastRenderedPageBreak/>
        <w:tab/>
        <w:t>A career counseling intervention for single parents, using TWA, may begin with an in-depth interview to explore the client’s vocational history, current skills, caregiving responsibilities, values, and career aspirations</w:t>
      </w:r>
      <w:r w:rsidR="00B47A21" w:rsidRPr="00385D1D">
        <w:rPr>
          <w:rFonts w:ascii="Times New Roman" w:hAnsi="Times New Roman" w:cs="Times New Roman"/>
        </w:rPr>
        <w:t xml:space="preserve"> (</w:t>
      </w:r>
      <w:r w:rsidR="00B765B4" w:rsidRPr="00385D1D">
        <w:rPr>
          <w:rFonts w:ascii="Times New Roman" w:hAnsi="Times New Roman" w:cs="Times New Roman"/>
        </w:rPr>
        <w:t>Brown &amp; Lent, 2021</w:t>
      </w:r>
      <w:r w:rsidR="00B47A21" w:rsidRPr="00385D1D">
        <w:rPr>
          <w:rFonts w:ascii="Times New Roman" w:hAnsi="Times New Roman" w:cs="Times New Roman"/>
        </w:rPr>
        <w:t>)</w:t>
      </w:r>
      <w:r w:rsidRPr="00385D1D">
        <w:rPr>
          <w:rFonts w:ascii="Times New Roman" w:hAnsi="Times New Roman" w:cs="Times New Roman"/>
        </w:rPr>
        <w:t xml:space="preserve">. </w:t>
      </w:r>
      <w:r w:rsidR="003C2EA1" w:rsidRPr="00385D1D">
        <w:rPr>
          <w:rFonts w:ascii="Times New Roman" w:hAnsi="Times New Roman" w:cs="Times New Roman"/>
        </w:rPr>
        <w:t>The questions asked would address desired work scheduled, commute constraints, childcare needs, and personal motivations. This information would allow for exploration of the alignment between abilities and job requirements, as well as values and reinforcements through the TWA framework. The second step would be to utilize assessment tools, such as administering validated instruments like the O*NET Interest Profiler or the Strong Interest Inventory</w:t>
      </w:r>
      <w:r w:rsidR="00CC756A" w:rsidRPr="00385D1D">
        <w:rPr>
          <w:rFonts w:ascii="Times New Roman" w:hAnsi="Times New Roman" w:cs="Times New Roman"/>
        </w:rPr>
        <w:t>,</w:t>
      </w:r>
      <w:r w:rsidR="003C2EA1" w:rsidRPr="00385D1D">
        <w:rPr>
          <w:rFonts w:ascii="Times New Roman" w:hAnsi="Times New Roman" w:cs="Times New Roman"/>
        </w:rPr>
        <w:t xml:space="preserve"> to identify work environments and occupations that align with the client’s skills and values. The Minnesota Importance</w:t>
      </w:r>
      <w:r w:rsidR="001003D4" w:rsidRPr="00385D1D">
        <w:rPr>
          <w:rFonts w:ascii="Times New Roman" w:hAnsi="Times New Roman" w:cs="Times New Roman"/>
        </w:rPr>
        <w:t xml:space="preserve"> </w:t>
      </w:r>
      <w:r w:rsidR="003C2EA1" w:rsidRPr="00385D1D">
        <w:rPr>
          <w:rFonts w:ascii="Times New Roman" w:hAnsi="Times New Roman" w:cs="Times New Roman"/>
        </w:rPr>
        <w:t>Questionnaire could help evaluate personality reinforcements like job security, work-life balance, and autonomy</w:t>
      </w:r>
      <w:r w:rsidR="00B765B4" w:rsidRPr="00385D1D">
        <w:rPr>
          <w:rFonts w:ascii="Times New Roman" w:hAnsi="Times New Roman" w:cs="Times New Roman"/>
        </w:rPr>
        <w:t xml:space="preserve"> (</w:t>
      </w:r>
      <w:r w:rsidR="00016698" w:rsidRPr="00385D1D">
        <w:rPr>
          <w:rFonts w:ascii="Times New Roman" w:hAnsi="Times New Roman" w:cs="Times New Roman"/>
        </w:rPr>
        <w:t>American Psychological Association, n.d.</w:t>
      </w:r>
      <w:r w:rsidR="00B765B4" w:rsidRPr="00385D1D">
        <w:rPr>
          <w:rFonts w:ascii="Times New Roman" w:hAnsi="Times New Roman" w:cs="Times New Roman"/>
        </w:rPr>
        <w:t>)</w:t>
      </w:r>
      <w:r w:rsidR="003C2EA1" w:rsidRPr="00385D1D">
        <w:rPr>
          <w:rFonts w:ascii="Times New Roman" w:hAnsi="Times New Roman" w:cs="Times New Roman"/>
        </w:rPr>
        <w:t xml:space="preserve">. </w:t>
      </w:r>
    </w:p>
    <w:p w14:paraId="0BEEB1E6" w14:textId="64CC15FA" w:rsidR="003C2EA1" w:rsidRPr="00385D1D" w:rsidRDefault="003C2EA1" w:rsidP="00385D1D">
      <w:pPr>
        <w:spacing w:line="480" w:lineRule="auto"/>
        <w:rPr>
          <w:rFonts w:ascii="Times New Roman" w:hAnsi="Times New Roman" w:cs="Times New Roman"/>
        </w:rPr>
      </w:pPr>
      <w:r w:rsidRPr="00385D1D">
        <w:rPr>
          <w:rFonts w:ascii="Times New Roman" w:hAnsi="Times New Roman" w:cs="Times New Roman"/>
        </w:rPr>
        <w:tab/>
        <w:t xml:space="preserve">The third step is to present the TWA model to </w:t>
      </w:r>
      <w:r w:rsidR="00BB4172" w:rsidRPr="00385D1D">
        <w:rPr>
          <w:rFonts w:ascii="Times New Roman" w:hAnsi="Times New Roman" w:cs="Times New Roman"/>
        </w:rPr>
        <w:t xml:space="preserve">the </w:t>
      </w:r>
      <w:r w:rsidRPr="00385D1D">
        <w:rPr>
          <w:rFonts w:ascii="Times New Roman" w:hAnsi="Times New Roman" w:cs="Times New Roman"/>
        </w:rPr>
        <w:t>client by explaining how ideal careers meet the needs of using their strengths and satisfying their values</w:t>
      </w:r>
      <w:r w:rsidR="00B47A21" w:rsidRPr="00385D1D">
        <w:rPr>
          <w:rFonts w:ascii="Times New Roman" w:hAnsi="Times New Roman" w:cs="Times New Roman"/>
        </w:rPr>
        <w:t xml:space="preserve"> (</w:t>
      </w:r>
      <w:r w:rsidR="00B765B4" w:rsidRPr="00385D1D">
        <w:rPr>
          <w:rFonts w:ascii="Times New Roman" w:hAnsi="Times New Roman" w:cs="Times New Roman"/>
        </w:rPr>
        <w:t>Brown &amp; Lent, 2021</w:t>
      </w:r>
      <w:r w:rsidR="00B47A21" w:rsidRPr="00385D1D">
        <w:rPr>
          <w:rFonts w:ascii="Times New Roman" w:hAnsi="Times New Roman" w:cs="Times New Roman"/>
        </w:rPr>
        <w:t>)</w:t>
      </w:r>
      <w:r w:rsidRPr="00385D1D">
        <w:rPr>
          <w:rFonts w:ascii="Times New Roman" w:hAnsi="Times New Roman" w:cs="Times New Roman"/>
        </w:rPr>
        <w:t xml:space="preserve">. Next would be developing goals and an action plan. This includes collaborating on SMART goals, such as completing vocational certification within three months, applying to five jobs offering flexible hours, and arranging a stable childcare plan. Action steps may include updating resumes, employer research, and exploring local resources and services. </w:t>
      </w:r>
      <w:r w:rsidR="0013747C" w:rsidRPr="00385D1D">
        <w:rPr>
          <w:rFonts w:ascii="Times New Roman" w:hAnsi="Times New Roman" w:cs="Times New Roman"/>
        </w:rPr>
        <w:t>The final step in the counseling plan would be to schedule regular check-ins to evaluate their progress, reassess fit, and make any adjustments to goals if needed. During this step, it is important to encourage the client to reflect on satisfaction with new roles and modify search strategies if the environment fit happens to fall short.</w:t>
      </w:r>
    </w:p>
    <w:p w14:paraId="4367C41E" w14:textId="6759FEBF" w:rsidR="0013747C" w:rsidRPr="00385D1D" w:rsidRDefault="0013747C" w:rsidP="00195F21">
      <w:pPr>
        <w:spacing w:line="480" w:lineRule="auto"/>
        <w:jc w:val="center"/>
        <w:rPr>
          <w:rFonts w:ascii="Times New Roman" w:hAnsi="Times New Roman" w:cs="Times New Roman"/>
          <w:b/>
          <w:bCs/>
        </w:rPr>
      </w:pPr>
      <w:r w:rsidRPr="00385D1D">
        <w:rPr>
          <w:rFonts w:ascii="Times New Roman" w:hAnsi="Times New Roman" w:cs="Times New Roman"/>
          <w:b/>
          <w:bCs/>
        </w:rPr>
        <w:t>Environmental and Personal Barriers and Intervention Strategies</w:t>
      </w:r>
    </w:p>
    <w:p w14:paraId="028ED4F6" w14:textId="7D735319" w:rsidR="0013747C" w:rsidRPr="00385D1D" w:rsidRDefault="0013747C" w:rsidP="00385D1D">
      <w:pPr>
        <w:spacing w:line="480" w:lineRule="auto"/>
        <w:rPr>
          <w:rFonts w:ascii="Times New Roman" w:hAnsi="Times New Roman" w:cs="Times New Roman"/>
        </w:rPr>
      </w:pPr>
      <w:r w:rsidRPr="00385D1D">
        <w:rPr>
          <w:rFonts w:ascii="Times New Roman" w:hAnsi="Times New Roman" w:cs="Times New Roman"/>
        </w:rPr>
        <w:lastRenderedPageBreak/>
        <w:tab/>
        <w:t>Single parents can face many barriers that may impact their ability to secure and sustain employment</w:t>
      </w:r>
      <w:r w:rsidR="00B47A21"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B47A21" w:rsidRPr="00385D1D">
        <w:rPr>
          <w:rFonts w:ascii="Times New Roman" w:hAnsi="Times New Roman" w:cs="Times New Roman"/>
        </w:rPr>
        <w:t>)</w:t>
      </w:r>
      <w:r w:rsidRPr="00385D1D">
        <w:rPr>
          <w:rFonts w:ascii="Times New Roman" w:hAnsi="Times New Roman" w:cs="Times New Roman"/>
        </w:rPr>
        <w:t xml:space="preserve">. Environmental barriers can make it difficult for individuals to access and maintain employment. For example, childcare may be inaccessible due to high costs, limited availability, or inflexible hours. Transportation is another challenge when individuals lack a reliable vehicle or access to public transportation. Employers may also </w:t>
      </w:r>
      <w:r w:rsidR="005E22FE" w:rsidRPr="00385D1D">
        <w:rPr>
          <w:rFonts w:ascii="Times New Roman" w:hAnsi="Times New Roman" w:cs="Times New Roman"/>
        </w:rPr>
        <w:t>enforce rigid schedules that conflict with caregiving responsibilities and workplace bias. Personal barriers also play a major role in limiting opportunities. Mental health challenges, such as depression and anxiety, can reduce motivation or decision-making abilities. Setbacks in the job market may also lower their self-efficacy and negatively impact confidence. Time constraints from caregiving duties can reduce the amount of time available for job searching or even training.</w:t>
      </w:r>
    </w:p>
    <w:p w14:paraId="6611D698" w14:textId="407BBDD1" w:rsidR="005E22FE" w:rsidRPr="00385D1D" w:rsidRDefault="005E22FE" w:rsidP="00385D1D">
      <w:pPr>
        <w:spacing w:line="480" w:lineRule="auto"/>
        <w:rPr>
          <w:rFonts w:ascii="Times New Roman" w:hAnsi="Times New Roman" w:cs="Times New Roman"/>
        </w:rPr>
      </w:pPr>
      <w:r w:rsidRPr="00385D1D">
        <w:rPr>
          <w:rFonts w:ascii="Times New Roman" w:hAnsi="Times New Roman" w:cs="Times New Roman"/>
        </w:rPr>
        <w:tab/>
        <w:t>Intervention strategies may include connecting clients to subsidized or sliding-scale childcare programs through the local DHHS office or community nonprofit organizations</w:t>
      </w:r>
      <w:r w:rsidR="00B47A21" w:rsidRPr="00385D1D">
        <w:rPr>
          <w:rFonts w:ascii="Times New Roman" w:hAnsi="Times New Roman" w:cs="Times New Roman"/>
        </w:rPr>
        <w:t xml:space="preserve"> (</w:t>
      </w:r>
      <w:r w:rsidR="00016698" w:rsidRPr="00385D1D">
        <w:rPr>
          <w:rFonts w:ascii="Times New Roman" w:hAnsi="Times New Roman" w:cs="Times New Roman"/>
        </w:rPr>
        <w:t>Nebraska Department of Health and Human Services, n.d.</w:t>
      </w:r>
      <w:r w:rsidR="00B47A21" w:rsidRPr="00385D1D">
        <w:rPr>
          <w:rFonts w:ascii="Times New Roman" w:hAnsi="Times New Roman" w:cs="Times New Roman"/>
        </w:rPr>
        <w:t>)</w:t>
      </w:r>
      <w:r w:rsidRPr="00385D1D">
        <w:rPr>
          <w:rFonts w:ascii="Times New Roman" w:hAnsi="Times New Roman" w:cs="Times New Roman"/>
        </w:rPr>
        <w:t>. Clients can be assisted in securing reliable transportation through programs such as Chariots4Hope</w:t>
      </w:r>
      <w:r w:rsidR="00016698" w:rsidRPr="00385D1D">
        <w:rPr>
          <w:rFonts w:ascii="Times New Roman" w:hAnsi="Times New Roman" w:cs="Times New Roman"/>
        </w:rPr>
        <w:t xml:space="preserve"> (2024)</w:t>
      </w:r>
      <w:r w:rsidRPr="00385D1D">
        <w:rPr>
          <w:rFonts w:ascii="Times New Roman" w:hAnsi="Times New Roman" w:cs="Times New Roman"/>
        </w:rPr>
        <w:t>. To reduce barriers to employment, it would be beneficial to identify employers who offer flexible scheduling or remote work options</w:t>
      </w:r>
      <w:r w:rsidR="00B47A21"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B47A21" w:rsidRPr="00385D1D">
        <w:rPr>
          <w:rFonts w:ascii="Times New Roman" w:hAnsi="Times New Roman" w:cs="Times New Roman"/>
        </w:rPr>
        <w:t>)</w:t>
      </w:r>
      <w:r w:rsidRPr="00385D1D">
        <w:rPr>
          <w:rFonts w:ascii="Times New Roman" w:hAnsi="Times New Roman" w:cs="Times New Roman"/>
        </w:rPr>
        <w:t>. Advocacy can be used to educate employers about the value and stability of hiring single parents. Interventions can also incorporate mental health services for stress-management techniques. Lastly, enhancing their self-efficacy can be achieved through experiences, supportive feedback, and potentially peer support groups.</w:t>
      </w:r>
    </w:p>
    <w:p w14:paraId="245AD870" w14:textId="7FA0E93F" w:rsidR="005E22FE" w:rsidRPr="00385D1D" w:rsidRDefault="005E22FE" w:rsidP="00195F21">
      <w:pPr>
        <w:spacing w:line="480" w:lineRule="auto"/>
        <w:jc w:val="center"/>
        <w:rPr>
          <w:rFonts w:ascii="Times New Roman" w:hAnsi="Times New Roman" w:cs="Times New Roman"/>
          <w:b/>
          <w:bCs/>
        </w:rPr>
      </w:pPr>
      <w:r w:rsidRPr="00385D1D">
        <w:rPr>
          <w:rFonts w:ascii="Times New Roman" w:hAnsi="Times New Roman" w:cs="Times New Roman"/>
          <w:b/>
          <w:bCs/>
        </w:rPr>
        <w:t>Local and Community Resources</w:t>
      </w:r>
    </w:p>
    <w:p w14:paraId="5B211916" w14:textId="0C6D27F6" w:rsidR="005E22FE" w:rsidRPr="00385D1D" w:rsidRDefault="005E22FE" w:rsidP="00385D1D">
      <w:pPr>
        <w:spacing w:line="480" w:lineRule="auto"/>
        <w:rPr>
          <w:rFonts w:ascii="Times New Roman" w:hAnsi="Times New Roman" w:cs="Times New Roman"/>
        </w:rPr>
      </w:pPr>
      <w:r w:rsidRPr="00385D1D">
        <w:rPr>
          <w:rFonts w:ascii="Times New Roman" w:hAnsi="Times New Roman" w:cs="Times New Roman"/>
        </w:rPr>
        <w:tab/>
        <w:t xml:space="preserve">For single parents in Nebraska, there are many potential resources that are available to provide support. </w:t>
      </w:r>
      <w:r w:rsidR="00016698" w:rsidRPr="00385D1D">
        <w:rPr>
          <w:rFonts w:ascii="Times New Roman" w:hAnsi="Times New Roman" w:cs="Times New Roman"/>
        </w:rPr>
        <w:t>Essential Personnel (2025)</w:t>
      </w:r>
      <w:r w:rsidRPr="00385D1D">
        <w:rPr>
          <w:rFonts w:ascii="Times New Roman" w:hAnsi="Times New Roman" w:cs="Times New Roman"/>
        </w:rPr>
        <w:t xml:space="preserve"> offer</w:t>
      </w:r>
      <w:r w:rsidR="00016698" w:rsidRPr="00385D1D">
        <w:rPr>
          <w:rFonts w:ascii="Times New Roman" w:hAnsi="Times New Roman" w:cs="Times New Roman"/>
        </w:rPr>
        <w:t>s</w:t>
      </w:r>
      <w:r w:rsidRPr="00385D1D">
        <w:rPr>
          <w:rFonts w:ascii="Times New Roman" w:hAnsi="Times New Roman" w:cs="Times New Roman"/>
        </w:rPr>
        <w:t xml:space="preserve"> job readiness training, resume workshops, </w:t>
      </w:r>
      <w:r w:rsidRPr="00385D1D">
        <w:rPr>
          <w:rFonts w:ascii="Times New Roman" w:hAnsi="Times New Roman" w:cs="Times New Roman"/>
        </w:rPr>
        <w:lastRenderedPageBreak/>
        <w:t xml:space="preserve">interview practice, and direct job placement assistance. The Nebraska DHHS </w:t>
      </w:r>
      <w:r w:rsidR="00016698" w:rsidRPr="00385D1D">
        <w:rPr>
          <w:rFonts w:ascii="Times New Roman" w:hAnsi="Times New Roman" w:cs="Times New Roman"/>
        </w:rPr>
        <w:t xml:space="preserve">(2025) </w:t>
      </w:r>
      <w:r w:rsidRPr="00385D1D">
        <w:rPr>
          <w:rFonts w:ascii="Times New Roman" w:hAnsi="Times New Roman" w:cs="Times New Roman"/>
        </w:rPr>
        <w:t xml:space="preserve">provides employment support services, childcare subsidies, and financial assistance to families who qualify. </w:t>
      </w:r>
      <w:r w:rsidR="00D71FC7" w:rsidRPr="00385D1D">
        <w:rPr>
          <w:rFonts w:ascii="Times New Roman" w:hAnsi="Times New Roman" w:cs="Times New Roman"/>
        </w:rPr>
        <w:t xml:space="preserve">Community colleges offer flexible certificate or degree programs that take place in the evening or </w:t>
      </w:r>
      <w:r w:rsidR="00BB4172" w:rsidRPr="00385D1D">
        <w:rPr>
          <w:rFonts w:ascii="Times New Roman" w:hAnsi="Times New Roman" w:cs="Times New Roman"/>
        </w:rPr>
        <w:t xml:space="preserve">in </w:t>
      </w:r>
      <w:r w:rsidR="00D71FC7" w:rsidRPr="00385D1D">
        <w:rPr>
          <w:rFonts w:ascii="Times New Roman" w:hAnsi="Times New Roman" w:cs="Times New Roman"/>
        </w:rPr>
        <w:t>online formats, which can be paired with financial aid and childcare assistance</w:t>
      </w:r>
      <w:r w:rsidR="00016698" w:rsidRPr="00385D1D">
        <w:rPr>
          <w:rFonts w:ascii="Times New Roman" w:hAnsi="Times New Roman" w:cs="Times New Roman"/>
        </w:rPr>
        <w:t xml:space="preserve"> (Central Community College, 2025)</w:t>
      </w:r>
      <w:r w:rsidR="00D71FC7" w:rsidRPr="00385D1D">
        <w:rPr>
          <w:rFonts w:ascii="Times New Roman" w:hAnsi="Times New Roman" w:cs="Times New Roman"/>
        </w:rPr>
        <w:t xml:space="preserve">. Nonprofits and local charities can also play an important role, such as organizations like Chariots4Hope </w:t>
      </w:r>
      <w:r w:rsidR="00016698" w:rsidRPr="00385D1D">
        <w:rPr>
          <w:rFonts w:ascii="Times New Roman" w:hAnsi="Times New Roman" w:cs="Times New Roman"/>
        </w:rPr>
        <w:t xml:space="preserve">(2024) </w:t>
      </w:r>
      <w:r w:rsidR="00D71FC7" w:rsidRPr="00385D1D">
        <w:rPr>
          <w:rFonts w:ascii="Times New Roman" w:hAnsi="Times New Roman" w:cs="Times New Roman"/>
        </w:rPr>
        <w:t>assisting with transportation</w:t>
      </w:r>
      <w:r w:rsidR="00BB4172" w:rsidRPr="00385D1D">
        <w:rPr>
          <w:rFonts w:ascii="Times New Roman" w:hAnsi="Times New Roman" w:cs="Times New Roman"/>
        </w:rPr>
        <w:t xml:space="preserve"> and</w:t>
      </w:r>
      <w:r w:rsidR="00D71FC7" w:rsidRPr="00385D1D">
        <w:rPr>
          <w:rFonts w:ascii="Times New Roman" w:hAnsi="Times New Roman" w:cs="Times New Roman"/>
        </w:rPr>
        <w:t xml:space="preserve"> Compass </w:t>
      </w:r>
      <w:r w:rsidR="00016698" w:rsidRPr="00385D1D">
        <w:rPr>
          <w:rFonts w:ascii="Times New Roman" w:hAnsi="Times New Roman" w:cs="Times New Roman"/>
        </w:rPr>
        <w:t xml:space="preserve">(2021) </w:t>
      </w:r>
      <w:r w:rsidR="00D71FC7" w:rsidRPr="00385D1D">
        <w:rPr>
          <w:rFonts w:ascii="Times New Roman" w:hAnsi="Times New Roman" w:cs="Times New Roman"/>
        </w:rPr>
        <w:t>offering emergency support for childcare, meals, school supplies, career development, and affordable housing. In counseling, these resources can be incorporated into the client’s action plan by offering referrals, assisting with contacts, and developing strategies for accessing these services, such as completing applications, gathering necessary documentation, or navigating appointments</w:t>
      </w:r>
      <w:r w:rsidR="00B47A21" w:rsidRPr="00385D1D">
        <w:rPr>
          <w:rFonts w:ascii="Times New Roman" w:hAnsi="Times New Roman" w:cs="Times New Roman"/>
        </w:rPr>
        <w:t xml:space="preserve"> (</w:t>
      </w:r>
      <w:r w:rsidR="00016698" w:rsidRPr="00385D1D">
        <w:rPr>
          <w:rFonts w:ascii="Times New Roman" w:hAnsi="Times New Roman" w:cs="Times New Roman"/>
        </w:rPr>
        <w:t>Brown &amp; Lent, 2021</w:t>
      </w:r>
      <w:r w:rsidR="00B47A21" w:rsidRPr="00385D1D">
        <w:rPr>
          <w:rFonts w:ascii="Times New Roman" w:hAnsi="Times New Roman" w:cs="Times New Roman"/>
        </w:rPr>
        <w:t>)</w:t>
      </w:r>
      <w:r w:rsidR="00D71FC7" w:rsidRPr="00385D1D">
        <w:rPr>
          <w:rFonts w:ascii="Times New Roman" w:hAnsi="Times New Roman" w:cs="Times New Roman"/>
        </w:rPr>
        <w:t xml:space="preserve">. </w:t>
      </w:r>
    </w:p>
    <w:p w14:paraId="18229A81" w14:textId="5D5A4CC1" w:rsidR="00D71FC7" w:rsidRPr="00385D1D" w:rsidRDefault="00D71FC7" w:rsidP="00195F21">
      <w:pPr>
        <w:spacing w:line="480" w:lineRule="auto"/>
        <w:jc w:val="center"/>
        <w:rPr>
          <w:rFonts w:ascii="Times New Roman" w:hAnsi="Times New Roman" w:cs="Times New Roman"/>
          <w:b/>
          <w:bCs/>
        </w:rPr>
      </w:pPr>
      <w:r w:rsidRPr="00385D1D">
        <w:rPr>
          <w:rFonts w:ascii="Times New Roman" w:hAnsi="Times New Roman" w:cs="Times New Roman"/>
          <w:b/>
          <w:bCs/>
        </w:rPr>
        <w:t>Recommendations and Practical Assessment</w:t>
      </w:r>
    </w:p>
    <w:p w14:paraId="66020EA8" w14:textId="1D1CC6A8" w:rsidR="00B74A79" w:rsidRPr="00385D1D" w:rsidRDefault="00D71FC7" w:rsidP="00385D1D">
      <w:pPr>
        <w:spacing w:line="480" w:lineRule="auto"/>
        <w:rPr>
          <w:rFonts w:ascii="Times New Roman" w:hAnsi="Times New Roman" w:cs="Times New Roman"/>
        </w:rPr>
      </w:pPr>
      <w:r w:rsidRPr="00385D1D">
        <w:rPr>
          <w:rFonts w:ascii="Times New Roman" w:hAnsi="Times New Roman" w:cs="Times New Roman"/>
        </w:rPr>
        <w:tab/>
        <w:t>Based on the information and interventions mentioned, the plan seems to be both practical and potentially effective</w:t>
      </w:r>
      <w:r w:rsidR="00B47A21" w:rsidRPr="00385D1D">
        <w:rPr>
          <w:rFonts w:ascii="Times New Roman" w:hAnsi="Times New Roman" w:cs="Times New Roman"/>
        </w:rPr>
        <w:t xml:space="preserve"> (</w:t>
      </w:r>
      <w:r w:rsidR="00385D1D" w:rsidRPr="00385D1D">
        <w:rPr>
          <w:rFonts w:ascii="Times New Roman" w:hAnsi="Times New Roman" w:cs="Times New Roman"/>
        </w:rPr>
        <w:t>Brown &amp; Lent, 2021</w:t>
      </w:r>
      <w:r w:rsidR="00B47A21" w:rsidRPr="00385D1D">
        <w:rPr>
          <w:rFonts w:ascii="Times New Roman" w:hAnsi="Times New Roman" w:cs="Times New Roman"/>
        </w:rPr>
        <w:t>)</w:t>
      </w:r>
      <w:r w:rsidRPr="00385D1D">
        <w:rPr>
          <w:rFonts w:ascii="Times New Roman" w:hAnsi="Times New Roman" w:cs="Times New Roman"/>
        </w:rPr>
        <w:t xml:space="preserve">. Using the TWA provides a clear and </w:t>
      </w:r>
      <w:r w:rsidR="00E96FF8" w:rsidRPr="00385D1D">
        <w:rPr>
          <w:rFonts w:ascii="Times New Roman" w:hAnsi="Times New Roman" w:cs="Times New Roman"/>
        </w:rPr>
        <w:t>validated</w:t>
      </w:r>
      <w:r w:rsidRPr="00385D1D">
        <w:rPr>
          <w:rFonts w:ascii="Times New Roman" w:hAnsi="Times New Roman" w:cs="Times New Roman"/>
        </w:rPr>
        <w:t xml:space="preserve"> guide to align the client’s skills, values, and working constraints with career opportunities. The plan is also holistic and realistic because it addresses both environmental and personal barriers. Integrating community and state resources contributes to practicability and can create sustainable support systems outside of counseling. Including follow-ups and reflection fosters adaptability and resilience when their circumstances change. However, some challenges may remain present</w:t>
      </w:r>
      <w:r w:rsidR="00B765B4" w:rsidRPr="00385D1D">
        <w:rPr>
          <w:rFonts w:ascii="Times New Roman" w:hAnsi="Times New Roman" w:cs="Times New Roman"/>
        </w:rPr>
        <w:t xml:space="preserve"> (</w:t>
      </w:r>
      <w:proofErr w:type="spellStart"/>
      <w:r w:rsidR="00BD066B" w:rsidRPr="00385D1D">
        <w:rPr>
          <w:rFonts w:ascii="Times New Roman" w:hAnsi="Times New Roman" w:cs="Times New Roman"/>
        </w:rPr>
        <w:t>Radey</w:t>
      </w:r>
      <w:proofErr w:type="spellEnd"/>
      <w:r w:rsidR="00BD066B" w:rsidRPr="00385D1D">
        <w:rPr>
          <w:rFonts w:ascii="Times New Roman" w:hAnsi="Times New Roman" w:cs="Times New Roman"/>
        </w:rPr>
        <w:t xml:space="preserve"> et al., 2022</w:t>
      </w:r>
      <w:r w:rsidR="00B765B4" w:rsidRPr="00385D1D">
        <w:rPr>
          <w:rFonts w:ascii="Times New Roman" w:hAnsi="Times New Roman" w:cs="Times New Roman"/>
        </w:rPr>
        <w:t>)</w:t>
      </w:r>
      <w:r w:rsidRPr="00385D1D">
        <w:rPr>
          <w:rFonts w:ascii="Times New Roman" w:hAnsi="Times New Roman" w:cs="Times New Roman"/>
        </w:rPr>
        <w:t xml:space="preserve">. This could include potential gaps in resource availability, delays in obtaining subsidies, and the possibility of the client’s mental health interfering with following through. Counselors should maintain partnerships with agencies, provide consistent support, </w:t>
      </w:r>
      <w:r w:rsidR="00E96FF8" w:rsidRPr="00385D1D">
        <w:rPr>
          <w:rFonts w:ascii="Times New Roman" w:hAnsi="Times New Roman" w:cs="Times New Roman"/>
        </w:rPr>
        <w:t xml:space="preserve">ensure steps are manageable, and encourage the development of </w:t>
      </w:r>
      <w:r w:rsidR="00E96FF8" w:rsidRPr="00385D1D">
        <w:rPr>
          <w:rFonts w:ascii="Times New Roman" w:hAnsi="Times New Roman" w:cs="Times New Roman"/>
        </w:rPr>
        <w:lastRenderedPageBreak/>
        <w:t>support networks</w:t>
      </w:r>
      <w:r w:rsidR="00B47A21"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B47A21" w:rsidRPr="00385D1D">
        <w:rPr>
          <w:rFonts w:ascii="Times New Roman" w:hAnsi="Times New Roman" w:cs="Times New Roman"/>
        </w:rPr>
        <w:t>)</w:t>
      </w:r>
      <w:r w:rsidR="00E96FF8" w:rsidRPr="00385D1D">
        <w:rPr>
          <w:rFonts w:ascii="Times New Roman" w:hAnsi="Times New Roman" w:cs="Times New Roman"/>
        </w:rPr>
        <w:t>.</w:t>
      </w:r>
      <w:r w:rsidR="00B74A79" w:rsidRPr="00385D1D">
        <w:rPr>
          <w:rFonts w:ascii="Times New Roman" w:hAnsi="Times New Roman" w:cs="Times New Roman"/>
        </w:rPr>
        <w:t xml:space="preserve"> Another important recommendation involves incorporating advocacy into counseling by working with employers to encourage family-friendly policies. This may involve paid family leave and flexible scheduling. Building stronger relationships with local childcare providers and transportation services can also help to reduce access barriers.</w:t>
      </w:r>
    </w:p>
    <w:p w14:paraId="63459A65" w14:textId="456CCBA9" w:rsidR="00E96FF8" w:rsidRPr="00385D1D" w:rsidRDefault="00E96FF8" w:rsidP="00195F21">
      <w:pPr>
        <w:spacing w:line="480" w:lineRule="auto"/>
        <w:jc w:val="center"/>
        <w:rPr>
          <w:rFonts w:ascii="Times New Roman" w:hAnsi="Times New Roman" w:cs="Times New Roman"/>
          <w:b/>
          <w:bCs/>
        </w:rPr>
      </w:pPr>
      <w:r w:rsidRPr="00385D1D">
        <w:rPr>
          <w:rFonts w:ascii="Times New Roman" w:hAnsi="Times New Roman" w:cs="Times New Roman"/>
          <w:b/>
          <w:bCs/>
        </w:rPr>
        <w:t>Spirituality in Career Counseling</w:t>
      </w:r>
    </w:p>
    <w:p w14:paraId="79CDE47A" w14:textId="5315CB89" w:rsidR="00E96FF8" w:rsidRPr="00385D1D" w:rsidRDefault="00E96FF8" w:rsidP="00385D1D">
      <w:pPr>
        <w:spacing w:line="480" w:lineRule="auto"/>
        <w:rPr>
          <w:rFonts w:ascii="Times New Roman" w:hAnsi="Times New Roman" w:cs="Times New Roman"/>
        </w:rPr>
      </w:pPr>
      <w:r w:rsidRPr="00385D1D">
        <w:rPr>
          <w:rFonts w:ascii="Times New Roman" w:hAnsi="Times New Roman" w:cs="Times New Roman"/>
        </w:rPr>
        <w:tab/>
        <w:t>Spirituality can be very useful in career counseling, as it provides clients with a sense of purpose, meaning, and alignment between personal values and vocational choices (</w:t>
      </w:r>
      <w:r w:rsidR="00385D1D" w:rsidRPr="00385D1D">
        <w:rPr>
          <w:rFonts w:ascii="Times New Roman" w:hAnsi="Times New Roman" w:cs="Times New Roman"/>
        </w:rPr>
        <w:t>Lemke</w:t>
      </w:r>
      <w:r w:rsidR="00385D1D" w:rsidRPr="00385D1D">
        <w:rPr>
          <w:rFonts w:ascii="Times New Roman" w:hAnsi="Times New Roman" w:cs="Times New Roman"/>
        </w:rPr>
        <w:t>, 2020</w:t>
      </w:r>
      <w:r w:rsidRPr="00385D1D">
        <w:rPr>
          <w:rFonts w:ascii="Times New Roman" w:hAnsi="Times New Roman" w:cs="Times New Roman"/>
        </w:rPr>
        <w:t>). Counselors can incorporate a client’s spiritual understanding of calling into vocational planning. For example, a Christian single parent may view providing for their children as part of a spiritual mission, which can influence career goals through themes of purpose and stewardship</w:t>
      </w:r>
      <w:r w:rsidR="00385D1D" w:rsidRPr="00385D1D">
        <w:rPr>
          <w:rFonts w:ascii="Times New Roman" w:hAnsi="Times New Roman" w:cs="Times New Roman"/>
        </w:rPr>
        <w:t xml:space="preserve"> (Brown &amp; Lent, 2021)</w:t>
      </w:r>
      <w:r w:rsidRPr="00385D1D">
        <w:rPr>
          <w:rFonts w:ascii="Times New Roman" w:hAnsi="Times New Roman" w:cs="Times New Roman"/>
        </w:rPr>
        <w:t>. If the client engages in specific religious practices, the counselors should consider work opportunities that honor these. Counselors can also explore how faith shapes values about work, what qualities of a job would feel spiritually meaningful or aligned with a sense of calling, and whether certain schedules or environments support spiritual practices</w:t>
      </w:r>
      <w:r w:rsidR="00385D1D" w:rsidRPr="00385D1D">
        <w:rPr>
          <w:rFonts w:ascii="Times New Roman" w:hAnsi="Times New Roman" w:cs="Times New Roman"/>
        </w:rPr>
        <w:t xml:space="preserve"> (Lemke, 2020)</w:t>
      </w:r>
      <w:r w:rsidRPr="00385D1D">
        <w:rPr>
          <w:rFonts w:ascii="Times New Roman" w:hAnsi="Times New Roman" w:cs="Times New Roman"/>
        </w:rPr>
        <w:t>. Integrating spirituality in this way can enhance motivation and support long-term career goals.</w:t>
      </w:r>
    </w:p>
    <w:p w14:paraId="050E3BFC" w14:textId="11E491BF" w:rsidR="00B74A79" w:rsidRPr="00385D1D" w:rsidRDefault="00B74A79" w:rsidP="00385D1D">
      <w:pPr>
        <w:spacing w:line="480" w:lineRule="auto"/>
        <w:rPr>
          <w:rFonts w:ascii="Times New Roman" w:hAnsi="Times New Roman" w:cs="Times New Roman"/>
        </w:rPr>
      </w:pPr>
      <w:r w:rsidRPr="00385D1D">
        <w:rPr>
          <w:rFonts w:ascii="Times New Roman" w:hAnsi="Times New Roman" w:cs="Times New Roman"/>
        </w:rPr>
        <w:tab/>
        <w:t>Integrating spirituality can also be a protective factor to help families cope with stress, grief, or uncertainty</w:t>
      </w:r>
      <w:r w:rsidR="00B47A21" w:rsidRPr="00385D1D">
        <w:rPr>
          <w:rFonts w:ascii="Times New Roman" w:hAnsi="Times New Roman" w:cs="Times New Roman"/>
        </w:rPr>
        <w:t xml:space="preserve"> (</w:t>
      </w:r>
      <w:r w:rsidR="00385D1D" w:rsidRPr="00385D1D">
        <w:rPr>
          <w:rFonts w:ascii="Times New Roman" w:hAnsi="Times New Roman" w:cs="Times New Roman"/>
        </w:rPr>
        <w:t>Perez</w:t>
      </w:r>
      <w:r w:rsidR="00385D1D" w:rsidRPr="00385D1D">
        <w:rPr>
          <w:rFonts w:ascii="Times New Roman" w:hAnsi="Times New Roman" w:cs="Times New Roman"/>
        </w:rPr>
        <w:t xml:space="preserve"> et al., 2025</w:t>
      </w:r>
      <w:r w:rsidR="00B47A21" w:rsidRPr="00385D1D">
        <w:rPr>
          <w:rFonts w:ascii="Times New Roman" w:hAnsi="Times New Roman" w:cs="Times New Roman"/>
        </w:rPr>
        <w:t>)</w:t>
      </w:r>
      <w:r w:rsidRPr="00385D1D">
        <w:rPr>
          <w:rFonts w:ascii="Times New Roman" w:hAnsi="Times New Roman" w:cs="Times New Roman"/>
        </w:rPr>
        <w:t xml:space="preserve">. Spiritual values can guide decision-making during difficult times. By honoring these beliefs, counselors acknowledge the client’s whole identity rather than reducing the process to just economic factors alone. Spirituality can also connect clients with other community support systems and faith-based resources. By respectfully and </w:t>
      </w:r>
      <w:r w:rsidRPr="00385D1D">
        <w:rPr>
          <w:rFonts w:ascii="Times New Roman" w:hAnsi="Times New Roman" w:cs="Times New Roman"/>
        </w:rPr>
        <w:lastRenderedPageBreak/>
        <w:t>ethically incorporating spirituality, counselors can foster resilience and provide clients with a stronger sense of meaning.</w:t>
      </w:r>
    </w:p>
    <w:p w14:paraId="7FE7BBB3" w14:textId="54FBEAA6" w:rsidR="00E96FF8" w:rsidRPr="00385D1D" w:rsidRDefault="00E96FF8" w:rsidP="00195F21">
      <w:pPr>
        <w:spacing w:line="480" w:lineRule="auto"/>
        <w:jc w:val="center"/>
        <w:rPr>
          <w:rFonts w:ascii="Times New Roman" w:hAnsi="Times New Roman" w:cs="Times New Roman"/>
          <w:b/>
          <w:bCs/>
        </w:rPr>
      </w:pPr>
      <w:r w:rsidRPr="00385D1D">
        <w:rPr>
          <w:rFonts w:ascii="Times New Roman" w:hAnsi="Times New Roman" w:cs="Times New Roman"/>
          <w:b/>
          <w:bCs/>
        </w:rPr>
        <w:t>Conclusion</w:t>
      </w:r>
    </w:p>
    <w:p w14:paraId="5F65CEE0" w14:textId="5053C108" w:rsidR="00E96FF8" w:rsidRPr="00385D1D" w:rsidRDefault="00E96FF8" w:rsidP="00385D1D">
      <w:pPr>
        <w:spacing w:line="480" w:lineRule="auto"/>
        <w:rPr>
          <w:rFonts w:ascii="Times New Roman" w:hAnsi="Times New Roman" w:cs="Times New Roman"/>
        </w:rPr>
      </w:pPr>
      <w:r w:rsidRPr="00385D1D">
        <w:rPr>
          <w:rFonts w:ascii="Times New Roman" w:hAnsi="Times New Roman" w:cs="Times New Roman"/>
        </w:rPr>
        <w:tab/>
        <w:t>Single parents face unique economic, psychological, and social challenges</w:t>
      </w:r>
      <w:r w:rsidR="00B47A21" w:rsidRPr="00385D1D">
        <w:rPr>
          <w:rFonts w:ascii="Times New Roman" w:hAnsi="Times New Roman" w:cs="Times New Roman"/>
        </w:rPr>
        <w:t xml:space="preserve"> (Chen &amp; Edwards, 2022)</w:t>
      </w:r>
      <w:r w:rsidRPr="00385D1D">
        <w:rPr>
          <w:rFonts w:ascii="Times New Roman" w:hAnsi="Times New Roman" w:cs="Times New Roman"/>
        </w:rPr>
        <w:t>. The application of TWA allows counselors to assess and align clients’ abilities, values, and environmental needs effectively</w:t>
      </w:r>
      <w:r w:rsidR="00B47A21" w:rsidRPr="00385D1D">
        <w:rPr>
          <w:rFonts w:ascii="Times New Roman" w:hAnsi="Times New Roman" w:cs="Times New Roman"/>
        </w:rPr>
        <w:t xml:space="preserve"> (</w:t>
      </w:r>
      <w:r w:rsidR="00B765B4" w:rsidRPr="00385D1D">
        <w:rPr>
          <w:rFonts w:ascii="Times New Roman" w:hAnsi="Times New Roman" w:cs="Times New Roman"/>
        </w:rPr>
        <w:t>Brown &amp; Lent, 2021</w:t>
      </w:r>
      <w:r w:rsidR="00B47A21" w:rsidRPr="00385D1D">
        <w:rPr>
          <w:rFonts w:ascii="Times New Roman" w:hAnsi="Times New Roman" w:cs="Times New Roman"/>
        </w:rPr>
        <w:t>)</w:t>
      </w:r>
      <w:r w:rsidRPr="00385D1D">
        <w:rPr>
          <w:rFonts w:ascii="Times New Roman" w:hAnsi="Times New Roman" w:cs="Times New Roman"/>
        </w:rPr>
        <w:t xml:space="preserve">. </w:t>
      </w:r>
      <w:r w:rsidR="00C41010" w:rsidRPr="00385D1D">
        <w:rPr>
          <w:rFonts w:ascii="Times New Roman" w:hAnsi="Times New Roman" w:cs="Times New Roman"/>
        </w:rPr>
        <w:t>When combined with a counseling plan, interventions, and strategic use of local resources, this approach supports single parents in securing meaningful and sustainable employment. Integrating spirituality into career planning enhances motivation and resilience</w:t>
      </w:r>
      <w:r w:rsidR="00B765B4" w:rsidRPr="00385D1D">
        <w:rPr>
          <w:rFonts w:ascii="Times New Roman" w:hAnsi="Times New Roman" w:cs="Times New Roman"/>
        </w:rPr>
        <w:t xml:space="preserve"> (</w:t>
      </w:r>
      <w:r w:rsidR="00385D1D" w:rsidRPr="00385D1D">
        <w:rPr>
          <w:rFonts w:ascii="Times New Roman" w:hAnsi="Times New Roman" w:cs="Times New Roman"/>
        </w:rPr>
        <w:t>Lemke</w:t>
      </w:r>
      <w:r w:rsidR="00385D1D" w:rsidRPr="00385D1D">
        <w:rPr>
          <w:rFonts w:ascii="Times New Roman" w:hAnsi="Times New Roman" w:cs="Times New Roman"/>
        </w:rPr>
        <w:t>, 2020</w:t>
      </w:r>
      <w:r w:rsidR="00B765B4" w:rsidRPr="00385D1D">
        <w:rPr>
          <w:rFonts w:ascii="Times New Roman" w:hAnsi="Times New Roman" w:cs="Times New Roman"/>
        </w:rPr>
        <w:t>)</w:t>
      </w:r>
      <w:r w:rsidR="00C41010" w:rsidRPr="00385D1D">
        <w:rPr>
          <w:rFonts w:ascii="Times New Roman" w:hAnsi="Times New Roman" w:cs="Times New Roman"/>
        </w:rPr>
        <w:t>. Though challenges remain, tailored and theory-based interventions can offer a realistic pathway for empowering single parents in their vocational advancement</w:t>
      </w:r>
      <w:r w:rsidR="00B47A21" w:rsidRPr="00385D1D">
        <w:rPr>
          <w:rFonts w:ascii="Times New Roman" w:hAnsi="Times New Roman" w:cs="Times New Roman"/>
        </w:rPr>
        <w:t xml:space="preserve"> (</w:t>
      </w:r>
      <w:r w:rsidR="00B47A21" w:rsidRPr="00385D1D">
        <w:rPr>
          <w:rFonts w:ascii="Times New Roman" w:hAnsi="Times New Roman" w:cs="Times New Roman"/>
        </w:rPr>
        <w:t>Chen &amp; Edwards, 2022</w:t>
      </w:r>
      <w:r w:rsidR="00B47A21" w:rsidRPr="00385D1D">
        <w:rPr>
          <w:rFonts w:ascii="Times New Roman" w:hAnsi="Times New Roman" w:cs="Times New Roman"/>
        </w:rPr>
        <w:t>)</w:t>
      </w:r>
      <w:r w:rsidR="00C41010" w:rsidRPr="00385D1D">
        <w:rPr>
          <w:rFonts w:ascii="Times New Roman" w:hAnsi="Times New Roman" w:cs="Times New Roman"/>
        </w:rPr>
        <w:t>.</w:t>
      </w:r>
      <w:r w:rsidR="00B74A79" w:rsidRPr="00385D1D">
        <w:rPr>
          <w:rFonts w:ascii="Times New Roman" w:hAnsi="Times New Roman" w:cs="Times New Roman"/>
        </w:rPr>
        <w:t xml:space="preserve"> In conclusion, single parents’ complex experiences highlight the need for approaches that address financial, emotional, and spiritual well-being. Career counseling is not simply just about placing individuals into jobs but about fostering long-term satisfaction, adaptability, and balance</w:t>
      </w:r>
      <w:r w:rsidR="00B47A21" w:rsidRPr="00385D1D">
        <w:rPr>
          <w:rFonts w:ascii="Times New Roman" w:hAnsi="Times New Roman" w:cs="Times New Roman"/>
        </w:rPr>
        <w:t xml:space="preserve"> (</w:t>
      </w:r>
      <w:r w:rsidR="00B765B4" w:rsidRPr="00385D1D">
        <w:rPr>
          <w:rFonts w:ascii="Times New Roman" w:hAnsi="Times New Roman" w:cs="Times New Roman"/>
        </w:rPr>
        <w:t>Brown &amp; Lent, 2021</w:t>
      </w:r>
      <w:r w:rsidR="00B47A21" w:rsidRPr="00385D1D">
        <w:rPr>
          <w:rFonts w:ascii="Times New Roman" w:hAnsi="Times New Roman" w:cs="Times New Roman"/>
        </w:rPr>
        <w:t>)</w:t>
      </w:r>
      <w:r w:rsidR="00B74A79" w:rsidRPr="00385D1D">
        <w:rPr>
          <w:rFonts w:ascii="Times New Roman" w:hAnsi="Times New Roman" w:cs="Times New Roman"/>
        </w:rPr>
        <w:t>. By utilizing evidence-based theories, advocating for systemic support, and integrating the client’s cultural and spiritual perspectives, counselors can create empowering environments that honor both the individual and their family responsibilities</w:t>
      </w:r>
      <w:r w:rsidR="00B47A21" w:rsidRPr="00385D1D">
        <w:rPr>
          <w:rFonts w:ascii="Times New Roman" w:hAnsi="Times New Roman" w:cs="Times New Roman"/>
        </w:rPr>
        <w:t xml:space="preserve"> (</w:t>
      </w:r>
      <w:r w:rsidR="00B47A21" w:rsidRPr="00385D1D">
        <w:rPr>
          <w:rFonts w:ascii="Times New Roman" w:hAnsi="Times New Roman" w:cs="Times New Roman"/>
        </w:rPr>
        <w:t>Chen &amp; Edwards, 202</w:t>
      </w:r>
      <w:r w:rsidR="00B47A21" w:rsidRPr="00385D1D">
        <w:rPr>
          <w:rFonts w:ascii="Times New Roman" w:hAnsi="Times New Roman" w:cs="Times New Roman"/>
        </w:rPr>
        <w:t>2; cite)</w:t>
      </w:r>
      <w:r w:rsidR="00B74A79" w:rsidRPr="00385D1D">
        <w:rPr>
          <w:rFonts w:ascii="Times New Roman" w:hAnsi="Times New Roman" w:cs="Times New Roman"/>
        </w:rPr>
        <w:t xml:space="preserve">. </w:t>
      </w:r>
    </w:p>
    <w:p w14:paraId="37A5B1B5" w14:textId="77777777" w:rsidR="00195F21" w:rsidRDefault="00195F21" w:rsidP="00385D1D">
      <w:pPr>
        <w:spacing w:line="480" w:lineRule="auto"/>
        <w:rPr>
          <w:rFonts w:ascii="Times New Roman" w:hAnsi="Times New Roman" w:cs="Times New Roman"/>
          <w:b/>
          <w:bCs/>
        </w:rPr>
      </w:pPr>
    </w:p>
    <w:p w14:paraId="775095D5" w14:textId="77777777" w:rsidR="00195F21" w:rsidRDefault="00195F21" w:rsidP="00385D1D">
      <w:pPr>
        <w:spacing w:line="480" w:lineRule="auto"/>
        <w:rPr>
          <w:rFonts w:ascii="Times New Roman" w:hAnsi="Times New Roman" w:cs="Times New Roman"/>
          <w:b/>
          <w:bCs/>
        </w:rPr>
      </w:pPr>
    </w:p>
    <w:p w14:paraId="7C82A31C" w14:textId="77777777" w:rsidR="00195F21" w:rsidRDefault="00195F21" w:rsidP="00385D1D">
      <w:pPr>
        <w:spacing w:line="480" w:lineRule="auto"/>
        <w:rPr>
          <w:rFonts w:ascii="Times New Roman" w:hAnsi="Times New Roman" w:cs="Times New Roman"/>
          <w:b/>
          <w:bCs/>
        </w:rPr>
      </w:pPr>
    </w:p>
    <w:p w14:paraId="5183E49E" w14:textId="77777777" w:rsidR="00195F21" w:rsidRDefault="00195F21" w:rsidP="00385D1D">
      <w:pPr>
        <w:spacing w:line="480" w:lineRule="auto"/>
        <w:rPr>
          <w:rFonts w:ascii="Times New Roman" w:hAnsi="Times New Roman" w:cs="Times New Roman"/>
          <w:b/>
          <w:bCs/>
        </w:rPr>
      </w:pPr>
    </w:p>
    <w:p w14:paraId="5E5E2F4E" w14:textId="77777777" w:rsidR="00195F21" w:rsidRDefault="00195F21" w:rsidP="00385D1D">
      <w:pPr>
        <w:spacing w:line="480" w:lineRule="auto"/>
        <w:rPr>
          <w:rFonts w:ascii="Times New Roman" w:hAnsi="Times New Roman" w:cs="Times New Roman"/>
          <w:b/>
          <w:bCs/>
        </w:rPr>
      </w:pPr>
    </w:p>
    <w:p w14:paraId="4D164B5E" w14:textId="77777777" w:rsidR="00195F21" w:rsidRDefault="00195F21" w:rsidP="00385D1D">
      <w:pPr>
        <w:spacing w:line="480" w:lineRule="auto"/>
        <w:rPr>
          <w:rFonts w:ascii="Times New Roman" w:hAnsi="Times New Roman" w:cs="Times New Roman"/>
          <w:b/>
          <w:bCs/>
        </w:rPr>
      </w:pPr>
    </w:p>
    <w:p w14:paraId="38F6E4B4" w14:textId="5E49B7A0" w:rsidR="00834B73" w:rsidRPr="00385D1D" w:rsidRDefault="00834B73" w:rsidP="00195F21">
      <w:pPr>
        <w:spacing w:line="480" w:lineRule="auto"/>
        <w:jc w:val="center"/>
        <w:rPr>
          <w:rFonts w:ascii="Times New Roman" w:hAnsi="Times New Roman" w:cs="Times New Roman"/>
          <w:b/>
          <w:bCs/>
        </w:rPr>
      </w:pPr>
      <w:r w:rsidRPr="00385D1D">
        <w:rPr>
          <w:rFonts w:ascii="Times New Roman" w:hAnsi="Times New Roman" w:cs="Times New Roman"/>
          <w:b/>
          <w:bCs/>
        </w:rPr>
        <w:lastRenderedPageBreak/>
        <w:t>References</w:t>
      </w:r>
    </w:p>
    <w:p w14:paraId="4CD8D173" w14:textId="2F6A7278" w:rsidR="00016698" w:rsidRPr="00385D1D" w:rsidRDefault="00016698" w:rsidP="00385D1D">
      <w:pPr>
        <w:spacing w:before="100" w:beforeAutospacing="1" w:after="100" w:afterAutospacing="1" w:line="480" w:lineRule="auto"/>
        <w:ind w:left="567" w:hanging="567"/>
        <w:rPr>
          <w:rFonts w:ascii="Times New Roman" w:hAnsi="Times New Roman" w:cs="Times New Roman"/>
        </w:rPr>
      </w:pPr>
      <w:r w:rsidRPr="00385D1D">
        <w:rPr>
          <w:rFonts w:ascii="Times New Roman" w:hAnsi="Times New Roman" w:cs="Times New Roman"/>
        </w:rPr>
        <w:t xml:space="preserve">American Psychological Association. (n.d.). </w:t>
      </w:r>
      <w:r w:rsidRPr="00385D1D">
        <w:rPr>
          <w:rFonts w:ascii="Times New Roman" w:hAnsi="Times New Roman" w:cs="Times New Roman"/>
          <w:i/>
          <w:iCs/>
        </w:rPr>
        <w:t>Minnesota Importance Questionnaire.</w:t>
      </w:r>
      <w:r w:rsidRPr="00385D1D">
        <w:rPr>
          <w:rFonts w:ascii="Times New Roman" w:hAnsi="Times New Roman" w:cs="Times New Roman"/>
        </w:rPr>
        <w:t xml:space="preserve"> </w:t>
      </w:r>
      <w:hyperlink r:id="rId6" w:history="1">
        <w:r w:rsidRPr="00385D1D">
          <w:rPr>
            <w:rStyle w:val="Hyperlink"/>
            <w:rFonts w:ascii="Times New Roman" w:hAnsi="Times New Roman" w:cs="Times New Roman"/>
          </w:rPr>
          <w:t>https://psycnet.apa.org/doiLanding?doi=10.1037%2Ft07495-000</w:t>
        </w:r>
      </w:hyperlink>
      <w:r w:rsidRPr="00385D1D">
        <w:rPr>
          <w:rFonts w:ascii="Times New Roman" w:hAnsi="Times New Roman" w:cs="Times New Roman"/>
        </w:rPr>
        <w:t xml:space="preserve"> </w:t>
      </w:r>
    </w:p>
    <w:p w14:paraId="19C5D71B" w14:textId="2620A14D" w:rsidR="00B765B4" w:rsidRPr="00385D1D" w:rsidRDefault="00B765B4" w:rsidP="00385D1D">
      <w:pPr>
        <w:spacing w:before="100" w:beforeAutospacing="1" w:after="100" w:afterAutospacing="1" w:line="480" w:lineRule="auto"/>
        <w:ind w:left="567" w:hanging="567"/>
        <w:rPr>
          <w:rFonts w:ascii="Times New Roman" w:hAnsi="Times New Roman" w:cs="Times New Roman"/>
        </w:rPr>
      </w:pPr>
      <w:r w:rsidRPr="00385D1D">
        <w:rPr>
          <w:rFonts w:ascii="Times New Roman" w:hAnsi="Times New Roman" w:cs="Times New Roman"/>
        </w:rPr>
        <w:t xml:space="preserve">Brown, S. D., &amp; Lent, R. W. (2021). </w:t>
      </w:r>
      <w:r w:rsidRPr="00385D1D">
        <w:rPr>
          <w:rFonts w:ascii="Times New Roman" w:hAnsi="Times New Roman" w:cs="Times New Roman"/>
          <w:i/>
          <w:iCs/>
        </w:rPr>
        <w:t xml:space="preserve">Career development and counseling: Putting theory and research to work </w:t>
      </w:r>
      <w:r w:rsidRPr="00385D1D">
        <w:rPr>
          <w:rFonts w:ascii="Times New Roman" w:hAnsi="Times New Roman" w:cs="Times New Roman"/>
        </w:rPr>
        <w:t>(3</w:t>
      </w:r>
      <w:r w:rsidRPr="00385D1D">
        <w:rPr>
          <w:rFonts w:ascii="Times New Roman" w:hAnsi="Times New Roman" w:cs="Times New Roman"/>
          <w:vertAlign w:val="superscript"/>
        </w:rPr>
        <w:t>rd</w:t>
      </w:r>
      <w:r w:rsidRPr="00385D1D">
        <w:rPr>
          <w:rFonts w:ascii="Times New Roman" w:hAnsi="Times New Roman" w:cs="Times New Roman"/>
        </w:rPr>
        <w:t xml:space="preserve"> ed.). Wiley.</w:t>
      </w:r>
    </w:p>
    <w:p w14:paraId="5972F757" w14:textId="77777777" w:rsidR="00385D1D" w:rsidRPr="00385D1D" w:rsidRDefault="00385D1D" w:rsidP="00385D1D">
      <w:pPr>
        <w:pStyle w:val="NormalWeb"/>
        <w:spacing w:line="480" w:lineRule="auto"/>
        <w:ind w:left="567" w:hanging="567"/>
      </w:pPr>
      <w:r w:rsidRPr="00385D1D">
        <w:t xml:space="preserve">Central Community College. (2025). </w:t>
      </w:r>
      <w:hyperlink r:id="rId7" w:history="1">
        <w:r w:rsidRPr="00385D1D">
          <w:rPr>
            <w:rStyle w:val="Hyperlink"/>
          </w:rPr>
          <w:t>https://www.cccneb.edu/kearney</w:t>
        </w:r>
      </w:hyperlink>
      <w:r w:rsidRPr="00385D1D">
        <w:t xml:space="preserve"> </w:t>
      </w:r>
    </w:p>
    <w:p w14:paraId="2A87A5CA" w14:textId="77777777" w:rsidR="00385D1D" w:rsidRPr="00385D1D" w:rsidRDefault="00385D1D" w:rsidP="00385D1D">
      <w:pPr>
        <w:pStyle w:val="NormalWeb"/>
        <w:spacing w:line="480" w:lineRule="auto"/>
        <w:ind w:left="567" w:hanging="567"/>
      </w:pPr>
      <w:r w:rsidRPr="00385D1D">
        <w:t xml:space="preserve">Chariots4Hope. (2024). </w:t>
      </w:r>
      <w:hyperlink r:id="rId8" w:history="1">
        <w:r w:rsidRPr="00385D1D">
          <w:rPr>
            <w:rStyle w:val="Hyperlink"/>
          </w:rPr>
          <w:t>https://chariots4hope.org/homene/</w:t>
        </w:r>
      </w:hyperlink>
      <w:r w:rsidRPr="00385D1D">
        <w:t xml:space="preserve"> </w:t>
      </w:r>
    </w:p>
    <w:p w14:paraId="266689A8" w14:textId="77777777" w:rsidR="00385D1D" w:rsidRPr="00385D1D" w:rsidRDefault="00385D1D" w:rsidP="00385D1D">
      <w:pPr>
        <w:pStyle w:val="NormalWeb"/>
        <w:spacing w:line="480" w:lineRule="auto"/>
        <w:ind w:left="567" w:hanging="567"/>
      </w:pPr>
      <w:proofErr w:type="spellStart"/>
      <w:r w:rsidRPr="00385D1D">
        <w:t>Chavda</w:t>
      </w:r>
      <w:proofErr w:type="spellEnd"/>
      <w:r w:rsidRPr="00385D1D">
        <w:t xml:space="preserve">, K., &amp; </w:t>
      </w:r>
      <w:proofErr w:type="spellStart"/>
      <w:r w:rsidRPr="00385D1D">
        <w:t>Nisarga</w:t>
      </w:r>
      <w:proofErr w:type="spellEnd"/>
      <w:r w:rsidRPr="00385D1D">
        <w:t xml:space="preserve">, V. (2023). Single parenting: Impact on child’s development. </w:t>
      </w:r>
      <w:r w:rsidRPr="00385D1D">
        <w:rPr>
          <w:i/>
          <w:iCs/>
        </w:rPr>
        <w:t>Journal of Indian Association for Child and Adolescent Mental Health</w:t>
      </w:r>
      <w:r w:rsidRPr="00385D1D">
        <w:t xml:space="preserve">, </w:t>
      </w:r>
      <w:r w:rsidRPr="00385D1D">
        <w:rPr>
          <w:i/>
          <w:iCs/>
        </w:rPr>
        <w:t>19</w:t>
      </w:r>
      <w:r w:rsidRPr="00385D1D">
        <w:t xml:space="preserve">(1), 14–20. https://doi.org/10.1177/09731342231179017 </w:t>
      </w:r>
    </w:p>
    <w:p w14:paraId="30F0006A" w14:textId="77777777" w:rsidR="00385D1D" w:rsidRPr="00385D1D" w:rsidRDefault="00385D1D" w:rsidP="00385D1D">
      <w:pPr>
        <w:pStyle w:val="NormalWeb"/>
        <w:spacing w:line="480" w:lineRule="auto"/>
        <w:ind w:left="567" w:hanging="567"/>
      </w:pPr>
      <w:r w:rsidRPr="00385D1D">
        <w:t xml:space="preserve">Chen, C. P., &amp; Edwards, J. (2022). The role of career counselling in improving the psychological and economic wellbeing of Single Mothers. </w:t>
      </w:r>
      <w:r w:rsidRPr="00385D1D">
        <w:rPr>
          <w:i/>
          <w:iCs/>
        </w:rPr>
        <w:t>Current Psychology</w:t>
      </w:r>
      <w:r w:rsidRPr="00385D1D">
        <w:t xml:space="preserve">, </w:t>
      </w:r>
      <w:r w:rsidRPr="00385D1D">
        <w:rPr>
          <w:i/>
          <w:iCs/>
        </w:rPr>
        <w:t>42</w:t>
      </w:r>
      <w:r w:rsidRPr="00385D1D">
        <w:t xml:space="preserve">(29), 25624–25633. https://doi.org/10.1007/s12144-022-03657-z </w:t>
      </w:r>
    </w:p>
    <w:p w14:paraId="024CA7AC" w14:textId="77777777" w:rsidR="00385D1D" w:rsidRPr="00385D1D" w:rsidRDefault="00385D1D" w:rsidP="00385D1D">
      <w:pPr>
        <w:pStyle w:val="NormalWeb"/>
        <w:spacing w:line="480" w:lineRule="auto"/>
        <w:ind w:left="567" w:hanging="567"/>
      </w:pPr>
      <w:r w:rsidRPr="00385D1D">
        <w:t xml:space="preserve">Compass. (2021). </w:t>
      </w:r>
      <w:hyperlink r:id="rId9" w:history="1">
        <w:r w:rsidRPr="00385D1D">
          <w:rPr>
            <w:rStyle w:val="Hyperlink"/>
          </w:rPr>
          <w:t>https://www.compassnebraska.org/</w:t>
        </w:r>
      </w:hyperlink>
      <w:r w:rsidRPr="00385D1D">
        <w:t xml:space="preserve"> </w:t>
      </w:r>
    </w:p>
    <w:p w14:paraId="3BBF61DD" w14:textId="77777777" w:rsidR="00385D1D" w:rsidRPr="00385D1D" w:rsidRDefault="00385D1D" w:rsidP="00385D1D">
      <w:pPr>
        <w:pStyle w:val="NormalWeb"/>
        <w:spacing w:line="480" w:lineRule="auto"/>
        <w:ind w:left="567" w:hanging="567"/>
      </w:pPr>
      <w:r w:rsidRPr="00385D1D">
        <w:t xml:space="preserve">Essential Personnel. (2025). </w:t>
      </w:r>
      <w:hyperlink r:id="rId10" w:history="1">
        <w:r w:rsidRPr="00385D1D">
          <w:rPr>
            <w:rStyle w:val="Hyperlink"/>
          </w:rPr>
          <w:t>https://www.essentialpersonnel.com/</w:t>
        </w:r>
      </w:hyperlink>
      <w:r w:rsidRPr="00385D1D">
        <w:t xml:space="preserve"> </w:t>
      </w:r>
    </w:p>
    <w:p w14:paraId="592D701D" w14:textId="77777777" w:rsidR="00385D1D" w:rsidRPr="00385D1D" w:rsidRDefault="00385D1D" w:rsidP="00385D1D">
      <w:pPr>
        <w:pStyle w:val="NormalWeb"/>
        <w:spacing w:line="480" w:lineRule="auto"/>
        <w:ind w:left="567" w:hanging="567"/>
      </w:pPr>
      <w:r w:rsidRPr="00385D1D">
        <w:t xml:space="preserve">Lemke, D. L. (2020). Vocation and lifelong spiritual formation: A Christian integrative perspective on calling in mid-career. </w:t>
      </w:r>
      <w:r w:rsidRPr="00385D1D">
        <w:rPr>
          <w:i/>
          <w:iCs/>
        </w:rPr>
        <w:t>Christian Education Journal: Research on Educational Ministry</w:t>
      </w:r>
      <w:r w:rsidRPr="00385D1D">
        <w:t xml:space="preserve">, </w:t>
      </w:r>
      <w:r w:rsidRPr="00385D1D">
        <w:rPr>
          <w:i/>
          <w:iCs/>
        </w:rPr>
        <w:t>17</w:t>
      </w:r>
      <w:r w:rsidRPr="00385D1D">
        <w:t xml:space="preserve">(2), 301–324. https://doi.org/10.1177/0739891320923562 </w:t>
      </w:r>
    </w:p>
    <w:p w14:paraId="1BA6F099" w14:textId="1A02EECF" w:rsidR="00994843" w:rsidRPr="00385D1D" w:rsidRDefault="00994843" w:rsidP="00385D1D">
      <w:pPr>
        <w:pStyle w:val="NormalWeb"/>
        <w:spacing w:line="480" w:lineRule="auto"/>
        <w:ind w:left="567" w:hanging="567"/>
      </w:pPr>
      <w:r w:rsidRPr="00385D1D">
        <w:lastRenderedPageBreak/>
        <w:t xml:space="preserve">National Women’s Law Center. (2017). </w:t>
      </w:r>
      <w:r w:rsidRPr="00385D1D">
        <w:rPr>
          <w:i/>
          <w:iCs/>
        </w:rPr>
        <w:t xml:space="preserve">A snapshot of working </w:t>
      </w:r>
      <w:proofErr w:type="spellStart"/>
      <w:r w:rsidRPr="00385D1D">
        <w:rPr>
          <w:i/>
          <w:iCs/>
        </w:rPr>
        <w:t>mothers</w:t>
      </w:r>
      <w:r w:rsidRPr="00385D1D">
        <w:t xml:space="preserve">. </w:t>
      </w:r>
      <w:proofErr w:type="spellEnd"/>
      <w:r w:rsidRPr="00385D1D">
        <w:fldChar w:fldCharType="begin"/>
      </w:r>
      <w:r w:rsidRPr="00385D1D">
        <w:instrText xml:space="preserve"> HYPERLINK "</w:instrText>
      </w:r>
      <w:r w:rsidRPr="00385D1D">
        <w:instrText>https://nwlc.org/wp-content/uploads/2017/04/A-Snapshot-of-Working-Mothers.pdf</w:instrText>
      </w:r>
      <w:r w:rsidRPr="00385D1D">
        <w:instrText xml:space="preserve">" </w:instrText>
      </w:r>
      <w:r w:rsidRPr="00385D1D">
        <w:fldChar w:fldCharType="separate"/>
      </w:r>
      <w:r w:rsidRPr="00385D1D">
        <w:rPr>
          <w:rStyle w:val="Hyperlink"/>
        </w:rPr>
        <w:t>https://nwlc.org/wp-content/uploads/2017/04/A-Snapshot-of-Working-Mothers.pdf</w:t>
      </w:r>
      <w:r w:rsidRPr="00385D1D">
        <w:fldChar w:fldCharType="end"/>
      </w:r>
      <w:r w:rsidRPr="00385D1D">
        <w:t xml:space="preserve"> </w:t>
      </w:r>
    </w:p>
    <w:p w14:paraId="3BCDD940" w14:textId="77777777" w:rsidR="00385D1D" w:rsidRPr="00385D1D" w:rsidRDefault="00385D1D" w:rsidP="00385D1D">
      <w:pPr>
        <w:pStyle w:val="NormalWeb"/>
        <w:spacing w:line="480" w:lineRule="auto"/>
        <w:ind w:left="567" w:hanging="567"/>
      </w:pPr>
      <w:r w:rsidRPr="00385D1D">
        <w:t xml:space="preserve">Nebraska Department of Health and Human Services. (n.d.). </w:t>
      </w:r>
      <w:r w:rsidRPr="00385D1D">
        <w:rPr>
          <w:i/>
          <w:iCs/>
        </w:rPr>
        <w:t>Childcare subsidy</w:t>
      </w:r>
      <w:r w:rsidRPr="00385D1D">
        <w:t xml:space="preserve">. </w:t>
      </w:r>
      <w:hyperlink r:id="rId11" w:history="1">
        <w:r w:rsidRPr="00385D1D">
          <w:rPr>
            <w:rStyle w:val="Hyperlink"/>
          </w:rPr>
          <w:t>https://dhhs.ne.gov/Guidance%20Docs/Title%20392%20-%20Child%20Care%20Subsidy.pdf</w:t>
        </w:r>
      </w:hyperlink>
      <w:r w:rsidRPr="00385D1D">
        <w:t xml:space="preserve"> </w:t>
      </w:r>
    </w:p>
    <w:p w14:paraId="63145167" w14:textId="77777777" w:rsidR="00385D1D" w:rsidRPr="00385D1D" w:rsidRDefault="00385D1D" w:rsidP="00385D1D">
      <w:pPr>
        <w:pStyle w:val="NormalWeb"/>
        <w:spacing w:line="480" w:lineRule="auto"/>
        <w:ind w:left="567" w:hanging="567"/>
      </w:pPr>
      <w:r w:rsidRPr="00385D1D">
        <w:t xml:space="preserve">Nebraska Department of Health and Human Services. (2025). </w:t>
      </w:r>
      <w:r w:rsidRPr="00385D1D">
        <w:rPr>
          <w:i/>
          <w:iCs/>
        </w:rPr>
        <w:t>Community resources.</w:t>
      </w:r>
      <w:r w:rsidRPr="00385D1D">
        <w:t xml:space="preserve"> </w:t>
      </w:r>
      <w:hyperlink r:id="rId12" w:history="1">
        <w:r w:rsidRPr="00385D1D">
          <w:rPr>
            <w:rStyle w:val="Hyperlink"/>
          </w:rPr>
          <w:t>https://dhhs.ne.gov/Pages/Community-Resources.aspx</w:t>
        </w:r>
      </w:hyperlink>
      <w:r w:rsidRPr="00385D1D">
        <w:t xml:space="preserve"> </w:t>
      </w:r>
    </w:p>
    <w:p w14:paraId="41DDAABC" w14:textId="77777777" w:rsidR="00385D1D" w:rsidRPr="00385D1D" w:rsidRDefault="00385D1D" w:rsidP="00385D1D">
      <w:pPr>
        <w:pStyle w:val="NormalWeb"/>
        <w:spacing w:line="480" w:lineRule="auto"/>
        <w:ind w:left="567" w:hanging="567"/>
      </w:pPr>
      <w:r w:rsidRPr="00385D1D">
        <w:t xml:space="preserve">Olaru, E. R., &amp; Bolger, E. (2024). Meeting the career development needs of single parents. </w:t>
      </w:r>
      <w:r w:rsidRPr="00385D1D">
        <w:rPr>
          <w:i/>
          <w:iCs/>
        </w:rPr>
        <w:t>Journal of the National Institute for Career  Education and Counselling</w:t>
      </w:r>
      <w:r w:rsidRPr="00385D1D">
        <w:t xml:space="preserve">, </w:t>
      </w:r>
      <w:r w:rsidRPr="00385D1D">
        <w:rPr>
          <w:i/>
          <w:iCs/>
        </w:rPr>
        <w:t>48</w:t>
      </w:r>
      <w:r w:rsidRPr="00385D1D">
        <w:t xml:space="preserve">(1), 31–39. https://doi.org/10.20856/jnicec.4805 </w:t>
      </w:r>
    </w:p>
    <w:p w14:paraId="3DF1E5FA" w14:textId="44224CD1" w:rsidR="00CE133A" w:rsidRPr="00385D1D" w:rsidRDefault="00CE133A" w:rsidP="00385D1D">
      <w:pPr>
        <w:pStyle w:val="NormalWeb"/>
        <w:spacing w:line="480" w:lineRule="auto"/>
        <w:ind w:left="567" w:hanging="567"/>
      </w:pPr>
      <w:r w:rsidRPr="00385D1D">
        <w:t xml:space="preserve">Parolin, Z., &amp; Lee, E. K. (2022). Economic precarity among single parents in the United States during the COVID-19 pandemic. </w:t>
      </w:r>
      <w:r w:rsidRPr="00385D1D">
        <w:rPr>
          <w:i/>
          <w:iCs/>
        </w:rPr>
        <w:t>The ANNALS of the American Academy of Political and Social Science</w:t>
      </w:r>
      <w:r w:rsidRPr="00385D1D">
        <w:t xml:space="preserve">, </w:t>
      </w:r>
      <w:r w:rsidRPr="00385D1D">
        <w:rPr>
          <w:i/>
          <w:iCs/>
        </w:rPr>
        <w:t>702</w:t>
      </w:r>
      <w:r w:rsidRPr="00385D1D">
        <w:t xml:space="preserve">(1), 206–223. </w:t>
      </w:r>
      <w:hyperlink r:id="rId13" w:history="1">
        <w:r w:rsidR="00994843" w:rsidRPr="00385D1D">
          <w:rPr>
            <w:rStyle w:val="Hyperlink"/>
          </w:rPr>
          <w:t>https://doi.org/10.1177/00027162221122682</w:t>
        </w:r>
      </w:hyperlink>
      <w:r w:rsidRPr="00385D1D">
        <w:t xml:space="preserve"> </w:t>
      </w:r>
    </w:p>
    <w:p w14:paraId="0E0151E1" w14:textId="77777777" w:rsidR="00385D1D" w:rsidRPr="00385D1D" w:rsidRDefault="00385D1D" w:rsidP="00385D1D">
      <w:pPr>
        <w:pStyle w:val="NormalWeb"/>
        <w:spacing w:line="480" w:lineRule="auto"/>
        <w:ind w:left="567" w:hanging="567"/>
      </w:pPr>
      <w:r w:rsidRPr="00385D1D">
        <w:t xml:space="preserve">Perez, L. G., Cardenas, C., </w:t>
      </w:r>
      <w:proofErr w:type="spellStart"/>
      <w:r w:rsidRPr="00385D1D">
        <w:t>Blagg</w:t>
      </w:r>
      <w:proofErr w:type="spellEnd"/>
      <w:r w:rsidRPr="00385D1D">
        <w:t xml:space="preserve">, T., &amp; Wong, E. C. (2025). Partnerships between faith communities and the Mental Health Sector: A scoping review. </w:t>
      </w:r>
      <w:r w:rsidRPr="00385D1D">
        <w:rPr>
          <w:i/>
          <w:iCs/>
        </w:rPr>
        <w:t>Psychiatric Services</w:t>
      </w:r>
      <w:r w:rsidRPr="00385D1D">
        <w:t xml:space="preserve">, </w:t>
      </w:r>
      <w:r w:rsidRPr="00385D1D">
        <w:rPr>
          <w:i/>
          <w:iCs/>
        </w:rPr>
        <w:t>76</w:t>
      </w:r>
      <w:r w:rsidRPr="00385D1D">
        <w:t xml:space="preserve">(1), 61–81. https://doi.org/10.1176/appi.ps.20240077 </w:t>
      </w:r>
    </w:p>
    <w:p w14:paraId="5C99DF10" w14:textId="54DF1D08" w:rsidR="00BD066B" w:rsidRPr="00385D1D" w:rsidRDefault="00BD066B" w:rsidP="00385D1D">
      <w:pPr>
        <w:pStyle w:val="NormalWeb"/>
        <w:spacing w:line="480" w:lineRule="auto"/>
        <w:ind w:left="567" w:hanging="567"/>
      </w:pPr>
      <w:proofErr w:type="spellStart"/>
      <w:r w:rsidRPr="00385D1D">
        <w:t>Radey</w:t>
      </w:r>
      <w:proofErr w:type="spellEnd"/>
      <w:r w:rsidRPr="00385D1D">
        <w:t xml:space="preserve">, M., Lowe, S., </w:t>
      </w:r>
      <w:proofErr w:type="spellStart"/>
      <w:r w:rsidRPr="00385D1D">
        <w:t>Langenderfer</w:t>
      </w:r>
      <w:proofErr w:type="spellEnd"/>
      <w:r w:rsidRPr="00385D1D">
        <w:t xml:space="preserve">-Magruder, L., &amp; Posada, K. (2022). “showing everybody’s true colors”: Informal networks of low-income single mothers and their young children during the COVID-19 pandemic. </w:t>
      </w:r>
      <w:r w:rsidRPr="00385D1D">
        <w:rPr>
          <w:i/>
          <w:iCs/>
        </w:rPr>
        <w:t>Children and Youth Services Review</w:t>
      </w:r>
      <w:r w:rsidRPr="00385D1D">
        <w:t xml:space="preserve">, </w:t>
      </w:r>
      <w:r w:rsidRPr="00385D1D">
        <w:rPr>
          <w:i/>
          <w:iCs/>
        </w:rPr>
        <w:t>137</w:t>
      </w:r>
      <w:r w:rsidRPr="00385D1D">
        <w:t xml:space="preserve">, 106479. https://doi.org/10.1016/j.childyouth.2022.106479 </w:t>
      </w:r>
    </w:p>
    <w:p w14:paraId="3CFA05AF" w14:textId="77777777" w:rsidR="00385D1D" w:rsidRPr="00385D1D" w:rsidRDefault="00385D1D" w:rsidP="00385D1D">
      <w:pPr>
        <w:pStyle w:val="NormalWeb"/>
        <w:spacing w:line="480" w:lineRule="auto"/>
        <w:ind w:left="567" w:hanging="567"/>
      </w:pPr>
      <w:r w:rsidRPr="00385D1D">
        <w:lastRenderedPageBreak/>
        <w:t>U.S. Census Bureau. (2022).</w:t>
      </w:r>
      <w:r w:rsidRPr="00385D1D">
        <w:rPr>
          <w:i/>
          <w:iCs/>
        </w:rPr>
        <w:t xml:space="preserve"> Census Bureau releases new estimates on America’s families and living arrangements</w:t>
      </w:r>
      <w:r w:rsidRPr="00385D1D">
        <w:t xml:space="preserve">. </w:t>
      </w:r>
      <w:hyperlink r:id="rId14" w:history="1">
        <w:r w:rsidRPr="00385D1D">
          <w:rPr>
            <w:rStyle w:val="Hyperlink"/>
          </w:rPr>
          <w:t>https://www.census.gov/newsroom/press-releases/2022/americas-families-and-living-arrangements.html</w:t>
        </w:r>
      </w:hyperlink>
      <w:r w:rsidRPr="00385D1D">
        <w:t xml:space="preserve"> </w:t>
      </w:r>
    </w:p>
    <w:p w14:paraId="28F0E7D1" w14:textId="77777777" w:rsidR="00385D1D" w:rsidRDefault="00385D1D" w:rsidP="00385D1D">
      <w:pPr>
        <w:pStyle w:val="NormalWeb"/>
        <w:ind w:left="567" w:hanging="567"/>
      </w:pPr>
    </w:p>
    <w:p w14:paraId="325B15B5" w14:textId="77777777" w:rsidR="00385D1D" w:rsidRDefault="00385D1D" w:rsidP="00385D1D">
      <w:pPr>
        <w:pStyle w:val="NormalWeb"/>
        <w:ind w:left="567" w:hanging="567"/>
      </w:pPr>
    </w:p>
    <w:p w14:paraId="0E69AEED" w14:textId="77777777" w:rsidR="00385D1D" w:rsidRDefault="00385D1D" w:rsidP="00BD066B">
      <w:pPr>
        <w:pStyle w:val="NormalWeb"/>
        <w:ind w:left="567" w:hanging="567"/>
      </w:pPr>
    </w:p>
    <w:p w14:paraId="5C71B4F3" w14:textId="77777777" w:rsidR="00BD066B" w:rsidRDefault="00BD066B" w:rsidP="000935A6">
      <w:pPr>
        <w:pStyle w:val="NormalWeb"/>
        <w:ind w:left="567" w:hanging="567"/>
      </w:pPr>
    </w:p>
    <w:p w14:paraId="26B1FCAB" w14:textId="77777777" w:rsidR="000935A6" w:rsidRDefault="000935A6" w:rsidP="00994843">
      <w:pPr>
        <w:pStyle w:val="NormalWeb"/>
        <w:ind w:left="567" w:hanging="567"/>
      </w:pPr>
    </w:p>
    <w:p w14:paraId="675CF463" w14:textId="77777777" w:rsidR="00994843" w:rsidRDefault="00994843" w:rsidP="00CE133A">
      <w:pPr>
        <w:pStyle w:val="NormalWeb"/>
        <w:ind w:left="567" w:hanging="567"/>
      </w:pPr>
    </w:p>
    <w:p w14:paraId="55F8D04C" w14:textId="77777777" w:rsidR="00CE133A" w:rsidRDefault="00CE133A" w:rsidP="00B47A21">
      <w:pPr>
        <w:pStyle w:val="NormalWeb"/>
        <w:ind w:left="567" w:hanging="567"/>
      </w:pPr>
    </w:p>
    <w:p w14:paraId="6059C251" w14:textId="77777777" w:rsidR="00B47A21" w:rsidRPr="00CC756A" w:rsidRDefault="00B47A21"/>
    <w:sectPr w:rsidR="00B47A21" w:rsidRPr="00CC756A" w:rsidSect="007F0745">
      <w:headerReference w:type="even" r:id="rId15"/>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30C8C4" w14:textId="77777777" w:rsidR="00FB1CE4" w:rsidRDefault="00FB1CE4" w:rsidP="00195F21">
      <w:r>
        <w:separator/>
      </w:r>
    </w:p>
  </w:endnote>
  <w:endnote w:type="continuationSeparator" w:id="0">
    <w:p w14:paraId="0356A08E" w14:textId="77777777" w:rsidR="00FB1CE4" w:rsidRDefault="00FB1CE4" w:rsidP="00195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34BBB" w14:textId="77777777" w:rsidR="00FB1CE4" w:rsidRDefault="00FB1CE4" w:rsidP="00195F21">
      <w:r>
        <w:separator/>
      </w:r>
    </w:p>
  </w:footnote>
  <w:footnote w:type="continuationSeparator" w:id="0">
    <w:p w14:paraId="6FA0F49D" w14:textId="77777777" w:rsidR="00FB1CE4" w:rsidRDefault="00FB1CE4" w:rsidP="00195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66306060"/>
      <w:docPartObj>
        <w:docPartGallery w:val="Page Numbers (Top of Page)"/>
        <w:docPartUnique/>
      </w:docPartObj>
    </w:sdtPr>
    <w:sdtContent>
      <w:p w14:paraId="335CC960" w14:textId="4936E688" w:rsidR="00195F21" w:rsidRDefault="00195F21" w:rsidP="00E6215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F955C8" w14:textId="77777777" w:rsidR="00195F21" w:rsidRDefault="00195F21" w:rsidP="00195F2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5545468"/>
      <w:docPartObj>
        <w:docPartGallery w:val="Page Numbers (Top of Page)"/>
        <w:docPartUnique/>
      </w:docPartObj>
    </w:sdtPr>
    <w:sdtContent>
      <w:p w14:paraId="0AF6BC9F" w14:textId="0F4973D3" w:rsidR="00195F21" w:rsidRDefault="00195F21" w:rsidP="00E6215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80101B" w14:textId="77777777" w:rsidR="00195F21" w:rsidRDefault="00195F21" w:rsidP="00195F2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12"/>
    <w:rsid w:val="00016698"/>
    <w:rsid w:val="00076913"/>
    <w:rsid w:val="000935A6"/>
    <w:rsid w:val="001003D4"/>
    <w:rsid w:val="0013747C"/>
    <w:rsid w:val="00195F21"/>
    <w:rsid w:val="001B5054"/>
    <w:rsid w:val="0035515E"/>
    <w:rsid w:val="00385D1D"/>
    <w:rsid w:val="00393724"/>
    <w:rsid w:val="003C2EA1"/>
    <w:rsid w:val="00463DC3"/>
    <w:rsid w:val="005C1278"/>
    <w:rsid w:val="005E22FE"/>
    <w:rsid w:val="00637F2E"/>
    <w:rsid w:val="0064799C"/>
    <w:rsid w:val="007F0745"/>
    <w:rsid w:val="00834B73"/>
    <w:rsid w:val="00994843"/>
    <w:rsid w:val="00A40282"/>
    <w:rsid w:val="00B47A21"/>
    <w:rsid w:val="00B74A79"/>
    <w:rsid w:val="00B765B4"/>
    <w:rsid w:val="00BB4172"/>
    <w:rsid w:val="00BD066B"/>
    <w:rsid w:val="00C41010"/>
    <w:rsid w:val="00CC756A"/>
    <w:rsid w:val="00CE133A"/>
    <w:rsid w:val="00CE3893"/>
    <w:rsid w:val="00D71FC7"/>
    <w:rsid w:val="00E469B3"/>
    <w:rsid w:val="00E96FF8"/>
    <w:rsid w:val="00EF0336"/>
    <w:rsid w:val="00F81124"/>
    <w:rsid w:val="00FB1CE4"/>
    <w:rsid w:val="00FC5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C8330"/>
  <w15:chartTrackingRefBased/>
  <w15:docId w15:val="{C917922C-2CEE-824F-B3EB-B44EDAE3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756A"/>
    <w:rPr>
      <w:color w:val="0563C1" w:themeColor="hyperlink"/>
      <w:u w:val="single"/>
    </w:rPr>
  </w:style>
  <w:style w:type="character" w:styleId="UnresolvedMention">
    <w:name w:val="Unresolved Mention"/>
    <w:basedOn w:val="DefaultParagraphFont"/>
    <w:uiPriority w:val="99"/>
    <w:semiHidden/>
    <w:unhideWhenUsed/>
    <w:rsid w:val="00CC756A"/>
    <w:rPr>
      <w:color w:val="605E5C"/>
      <w:shd w:val="clear" w:color="auto" w:fill="E1DFDD"/>
    </w:rPr>
  </w:style>
  <w:style w:type="paragraph" w:styleId="NormalWeb">
    <w:name w:val="Normal (Web)"/>
    <w:basedOn w:val="Normal"/>
    <w:uiPriority w:val="99"/>
    <w:semiHidden/>
    <w:unhideWhenUsed/>
    <w:rsid w:val="00B47A2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195F21"/>
    <w:pPr>
      <w:tabs>
        <w:tab w:val="center" w:pos="4680"/>
        <w:tab w:val="right" w:pos="9360"/>
      </w:tabs>
    </w:pPr>
  </w:style>
  <w:style w:type="character" w:customStyle="1" w:styleId="HeaderChar">
    <w:name w:val="Header Char"/>
    <w:basedOn w:val="DefaultParagraphFont"/>
    <w:link w:val="Header"/>
    <w:uiPriority w:val="99"/>
    <w:rsid w:val="00195F21"/>
  </w:style>
  <w:style w:type="character" w:styleId="PageNumber">
    <w:name w:val="page number"/>
    <w:basedOn w:val="DefaultParagraphFont"/>
    <w:uiPriority w:val="99"/>
    <w:semiHidden/>
    <w:unhideWhenUsed/>
    <w:rsid w:val="00195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982445">
      <w:bodyDiv w:val="1"/>
      <w:marLeft w:val="0"/>
      <w:marRight w:val="0"/>
      <w:marTop w:val="0"/>
      <w:marBottom w:val="0"/>
      <w:divBdr>
        <w:top w:val="none" w:sz="0" w:space="0" w:color="auto"/>
        <w:left w:val="none" w:sz="0" w:space="0" w:color="auto"/>
        <w:bottom w:val="none" w:sz="0" w:space="0" w:color="auto"/>
        <w:right w:val="none" w:sz="0" w:space="0" w:color="auto"/>
      </w:divBdr>
    </w:div>
    <w:div w:id="854465277">
      <w:bodyDiv w:val="1"/>
      <w:marLeft w:val="0"/>
      <w:marRight w:val="0"/>
      <w:marTop w:val="0"/>
      <w:marBottom w:val="0"/>
      <w:divBdr>
        <w:top w:val="none" w:sz="0" w:space="0" w:color="auto"/>
        <w:left w:val="none" w:sz="0" w:space="0" w:color="auto"/>
        <w:bottom w:val="none" w:sz="0" w:space="0" w:color="auto"/>
        <w:right w:val="none" w:sz="0" w:space="0" w:color="auto"/>
      </w:divBdr>
    </w:div>
    <w:div w:id="880164970">
      <w:bodyDiv w:val="1"/>
      <w:marLeft w:val="0"/>
      <w:marRight w:val="0"/>
      <w:marTop w:val="0"/>
      <w:marBottom w:val="0"/>
      <w:divBdr>
        <w:top w:val="none" w:sz="0" w:space="0" w:color="auto"/>
        <w:left w:val="none" w:sz="0" w:space="0" w:color="auto"/>
        <w:bottom w:val="none" w:sz="0" w:space="0" w:color="auto"/>
        <w:right w:val="none" w:sz="0" w:space="0" w:color="auto"/>
      </w:divBdr>
    </w:div>
    <w:div w:id="894970211">
      <w:bodyDiv w:val="1"/>
      <w:marLeft w:val="0"/>
      <w:marRight w:val="0"/>
      <w:marTop w:val="0"/>
      <w:marBottom w:val="0"/>
      <w:divBdr>
        <w:top w:val="none" w:sz="0" w:space="0" w:color="auto"/>
        <w:left w:val="none" w:sz="0" w:space="0" w:color="auto"/>
        <w:bottom w:val="none" w:sz="0" w:space="0" w:color="auto"/>
        <w:right w:val="none" w:sz="0" w:space="0" w:color="auto"/>
      </w:divBdr>
    </w:div>
    <w:div w:id="1339036226">
      <w:bodyDiv w:val="1"/>
      <w:marLeft w:val="0"/>
      <w:marRight w:val="0"/>
      <w:marTop w:val="0"/>
      <w:marBottom w:val="0"/>
      <w:divBdr>
        <w:top w:val="none" w:sz="0" w:space="0" w:color="auto"/>
        <w:left w:val="none" w:sz="0" w:space="0" w:color="auto"/>
        <w:bottom w:val="none" w:sz="0" w:space="0" w:color="auto"/>
        <w:right w:val="none" w:sz="0" w:space="0" w:color="auto"/>
      </w:divBdr>
    </w:div>
    <w:div w:id="1609308467">
      <w:bodyDiv w:val="1"/>
      <w:marLeft w:val="0"/>
      <w:marRight w:val="0"/>
      <w:marTop w:val="0"/>
      <w:marBottom w:val="0"/>
      <w:divBdr>
        <w:top w:val="none" w:sz="0" w:space="0" w:color="auto"/>
        <w:left w:val="none" w:sz="0" w:space="0" w:color="auto"/>
        <w:bottom w:val="none" w:sz="0" w:space="0" w:color="auto"/>
        <w:right w:val="none" w:sz="0" w:space="0" w:color="auto"/>
      </w:divBdr>
    </w:div>
    <w:div w:id="180554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ariots4hope.org/homene/" TargetMode="External"/><Relationship Id="rId13" Type="http://schemas.openxmlformats.org/officeDocument/2006/relationships/hyperlink" Target="https://doi.org/10.1177/0002716222112268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ccneb.edu/kearney" TargetMode="External"/><Relationship Id="rId12" Type="http://schemas.openxmlformats.org/officeDocument/2006/relationships/hyperlink" Target="https://dhhs.ne.gov/Pages/Community-Resources.aspx"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psycnet.apa.org/doiLanding?doi=10.1037%2Ft07495-000" TargetMode="External"/><Relationship Id="rId11" Type="http://schemas.openxmlformats.org/officeDocument/2006/relationships/hyperlink" Target="https://dhhs.ne.gov/Guidance%20Docs/Title%20392%20-%20Child%20Care%20Subsidy.pdf"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essentialpersonnel.com/" TargetMode="External"/><Relationship Id="rId4" Type="http://schemas.openxmlformats.org/officeDocument/2006/relationships/footnotes" Target="footnotes.xml"/><Relationship Id="rId9" Type="http://schemas.openxmlformats.org/officeDocument/2006/relationships/hyperlink" Target="https://www.compassnebraska.org/" TargetMode="External"/><Relationship Id="rId14" Type="http://schemas.openxmlformats.org/officeDocument/2006/relationships/hyperlink" Target="https://www.census.gov/newsroom/press-releases/2022/americas-families-and-living-arrangem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12</Pages>
  <Words>2799</Words>
  <Characters>15959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18</cp:revision>
  <dcterms:created xsi:type="dcterms:W3CDTF">2025-09-02T19:22:00Z</dcterms:created>
  <dcterms:modified xsi:type="dcterms:W3CDTF">2025-09-04T18:41:00Z</dcterms:modified>
</cp:coreProperties>
</file>